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786DE" w14:textId="1F42D5B7" w:rsidR="00CD23B6" w:rsidRDefault="006727C6" w:rsidP="0054246F">
      <w:pPr>
        <w:spacing w:after="0" w:line="240" w:lineRule="auto"/>
        <w:jc w:val="both"/>
        <w:rPr>
          <w:rFonts w:ascii="Times New Roman" w:hAnsi="Times New Roman"/>
          <w:b/>
          <w:bCs/>
          <w:sz w:val="24"/>
          <w:szCs w:val="24"/>
        </w:rPr>
      </w:pPr>
      <w:r w:rsidRPr="414E415D">
        <w:rPr>
          <w:rFonts w:ascii="Times New Roman" w:hAnsi="Times New Roman"/>
          <w:b/>
          <w:bCs/>
          <w:sz w:val="24"/>
          <w:szCs w:val="24"/>
        </w:rPr>
        <w:t>STF-JKA-1-12</w:t>
      </w:r>
    </w:p>
    <w:p w14:paraId="7C768854" w14:textId="77777777" w:rsidR="0054246F" w:rsidRDefault="0054246F" w:rsidP="0054246F">
      <w:pPr>
        <w:spacing w:after="0" w:line="240" w:lineRule="auto"/>
        <w:jc w:val="both"/>
      </w:pPr>
    </w:p>
    <w:p w14:paraId="4A1DC4FF" w14:textId="77777777" w:rsidR="00CD23B6" w:rsidRDefault="006727C6" w:rsidP="0054246F">
      <w:pPr>
        <w:spacing w:after="0" w:line="240" w:lineRule="auto"/>
        <w:jc w:val="both"/>
      </w:pPr>
      <w:r>
        <w:rPr>
          <w:rFonts w:ascii="Times New Roman" w:hAnsi="Times New Roman"/>
          <w:sz w:val="24"/>
          <w:u w:val="single"/>
        </w:rPr>
        <w:t xml:space="preserve">Question: </w:t>
      </w:r>
      <w:r>
        <w:rPr>
          <w:rFonts w:ascii="Times New Roman" w:hAnsi="Times New Roman"/>
          <w:sz w:val="24"/>
          <w:u w:val="single"/>
        </w:rPr>
        <w:br/>
      </w:r>
    </w:p>
    <w:p w14:paraId="731B3603" w14:textId="77777777" w:rsidR="00CD23B6" w:rsidRDefault="006727C6" w:rsidP="0054246F">
      <w:pPr>
        <w:spacing w:line="240" w:lineRule="auto"/>
        <w:jc w:val="both"/>
      </w:pPr>
      <w:r>
        <w:rPr>
          <w:rFonts w:ascii="Times New Roman" w:hAnsi="Times New Roman"/>
          <w:sz w:val="24"/>
        </w:rPr>
        <w:t>Regarding the Natural Gas Price Forecast, provide the following electronically, with all formulae intact.</w:t>
      </w:r>
    </w:p>
    <w:p w14:paraId="75F406F3" w14:textId="77777777" w:rsidR="00CD23B6" w:rsidRPr="00F16874" w:rsidRDefault="006727C6" w:rsidP="0054246F">
      <w:pPr>
        <w:spacing w:line="240" w:lineRule="auto"/>
        <w:ind w:left="567"/>
        <w:jc w:val="both"/>
        <w:rPr>
          <w:bCs/>
        </w:rPr>
      </w:pPr>
      <w:r w:rsidRPr="00F16874">
        <w:rPr>
          <w:rFonts w:ascii="Times New Roman" w:hAnsi="Times New Roman"/>
          <w:bCs/>
        </w:rPr>
        <w:t xml:space="preserve">a. </w:t>
      </w:r>
      <w:r w:rsidRPr="00F16874">
        <w:rPr>
          <w:rFonts w:ascii="Times New Roman" w:hAnsi="Times New Roman"/>
          <w:bCs/>
          <w:sz w:val="24"/>
        </w:rPr>
        <w:t>Provide all workpapers used to derive the low, medium, and high natural gas price forecasts (in nominal dollars) and show where the source of the information was taken from and how it was prepared for input into Aurora.</w:t>
      </w:r>
    </w:p>
    <w:p w14:paraId="2DBB8DD7" w14:textId="77777777" w:rsidR="00CD23B6" w:rsidRPr="00F16874" w:rsidRDefault="006727C6" w:rsidP="0054246F">
      <w:pPr>
        <w:spacing w:line="240" w:lineRule="auto"/>
        <w:ind w:left="567"/>
        <w:jc w:val="both"/>
        <w:rPr>
          <w:bCs/>
        </w:rPr>
      </w:pPr>
      <w:r w:rsidRPr="00F16874">
        <w:rPr>
          <w:rFonts w:ascii="Times New Roman" w:hAnsi="Times New Roman"/>
          <w:bCs/>
        </w:rPr>
        <w:t xml:space="preserve">b. </w:t>
      </w:r>
      <w:r w:rsidRPr="00F16874">
        <w:rPr>
          <w:rFonts w:ascii="Times New Roman" w:hAnsi="Times New Roman"/>
          <w:bCs/>
          <w:sz w:val="24"/>
        </w:rPr>
        <w:t>Provide a narrative description of the methodology used to prepare the low, medium and high natural gas price forecasts.</w:t>
      </w:r>
    </w:p>
    <w:p w14:paraId="0F3D4ACC" w14:textId="77777777" w:rsidR="00CD23B6" w:rsidRPr="00F16874" w:rsidRDefault="006727C6" w:rsidP="0054246F">
      <w:pPr>
        <w:spacing w:line="240" w:lineRule="auto"/>
        <w:ind w:left="567"/>
        <w:jc w:val="both"/>
        <w:rPr>
          <w:bCs/>
        </w:rPr>
      </w:pPr>
      <w:r w:rsidRPr="00F16874">
        <w:rPr>
          <w:rFonts w:ascii="Times New Roman" w:hAnsi="Times New Roman"/>
          <w:bCs/>
        </w:rPr>
        <w:t xml:space="preserve">c. </w:t>
      </w:r>
      <w:r w:rsidRPr="00F16874">
        <w:rPr>
          <w:rFonts w:ascii="Times New Roman" w:hAnsi="Times New Roman"/>
          <w:bCs/>
          <w:sz w:val="24"/>
        </w:rPr>
        <w:t>Explain if the forecast methodology has changed compared to the methodology used to prepare the natural gas price forecasts (low, medium and high) in the 2023 IRP Update.</w:t>
      </w:r>
    </w:p>
    <w:p w14:paraId="3D6B37D8" w14:textId="77777777" w:rsidR="00CD23B6" w:rsidRPr="00F16874" w:rsidRDefault="006727C6" w:rsidP="0054246F">
      <w:pPr>
        <w:spacing w:line="240" w:lineRule="auto"/>
        <w:ind w:left="567"/>
        <w:jc w:val="both"/>
        <w:rPr>
          <w:bCs/>
        </w:rPr>
      </w:pPr>
      <w:r w:rsidRPr="00F16874">
        <w:rPr>
          <w:rFonts w:ascii="Times New Roman" w:hAnsi="Times New Roman"/>
          <w:bCs/>
        </w:rPr>
        <w:t xml:space="preserve">d. </w:t>
      </w:r>
      <w:r w:rsidRPr="00F16874">
        <w:rPr>
          <w:rFonts w:ascii="Times New Roman" w:hAnsi="Times New Roman"/>
          <w:bCs/>
          <w:sz w:val="24"/>
        </w:rPr>
        <w:t>Confirm the forecast is presented as a Henry Hub forecast, without delivery or transportation costs included. If not, please provide the underlying Henry Hub forecast without delivery or transportation costs.</w:t>
      </w:r>
    </w:p>
    <w:p w14:paraId="480AA25B" w14:textId="196954B4" w:rsidR="00CD23B6" w:rsidRPr="00F16874" w:rsidRDefault="006727C6" w:rsidP="0054246F">
      <w:pPr>
        <w:spacing w:line="240" w:lineRule="auto"/>
        <w:ind w:left="567"/>
        <w:jc w:val="both"/>
        <w:rPr>
          <w:bCs/>
        </w:rPr>
      </w:pPr>
      <w:r w:rsidRPr="00F16874">
        <w:rPr>
          <w:rFonts w:ascii="Times New Roman" w:hAnsi="Times New Roman"/>
          <w:bCs/>
        </w:rPr>
        <w:t xml:space="preserve">e. </w:t>
      </w:r>
      <w:r w:rsidRPr="00F16874">
        <w:rPr>
          <w:rFonts w:ascii="Times New Roman" w:hAnsi="Times New Roman"/>
          <w:bCs/>
          <w:sz w:val="24"/>
          <w:szCs w:val="24"/>
        </w:rPr>
        <w:t xml:space="preserve">Please provide the derivation of the delivery and transportation costs by unit as modeled in Aurora.  </w:t>
      </w:r>
    </w:p>
    <w:p w14:paraId="1BCA21EC" w14:textId="088F7D3D" w:rsidR="00CD23B6" w:rsidRPr="00F16874" w:rsidRDefault="006727C6" w:rsidP="0054246F">
      <w:pPr>
        <w:spacing w:line="240" w:lineRule="auto"/>
        <w:ind w:left="567"/>
        <w:jc w:val="both"/>
        <w:rPr>
          <w:bCs/>
        </w:rPr>
      </w:pPr>
      <w:r w:rsidRPr="00F16874">
        <w:rPr>
          <w:rFonts w:ascii="Times New Roman" w:hAnsi="Times New Roman"/>
          <w:bCs/>
        </w:rPr>
        <w:t xml:space="preserve">f. </w:t>
      </w:r>
      <w:r w:rsidRPr="00F16874">
        <w:rPr>
          <w:rFonts w:ascii="Times New Roman" w:hAnsi="Times New Roman"/>
          <w:bCs/>
          <w:sz w:val="24"/>
          <w:szCs w:val="24"/>
        </w:rPr>
        <w:t>Provide any additional workpapers that were used to enter fuel cost information into the Aurora database.</w:t>
      </w:r>
    </w:p>
    <w:p w14:paraId="34842D88" w14:textId="77777777" w:rsidR="00CD23B6" w:rsidRPr="00F16874" w:rsidRDefault="006727C6" w:rsidP="0054246F">
      <w:pPr>
        <w:spacing w:line="240" w:lineRule="auto"/>
        <w:ind w:left="567"/>
        <w:jc w:val="both"/>
        <w:rPr>
          <w:bCs/>
        </w:rPr>
      </w:pPr>
      <w:r w:rsidRPr="00F16874">
        <w:rPr>
          <w:rFonts w:ascii="Times New Roman" w:hAnsi="Times New Roman"/>
          <w:bCs/>
        </w:rPr>
        <w:t xml:space="preserve">g. </w:t>
      </w:r>
      <w:r w:rsidRPr="00F16874">
        <w:rPr>
          <w:rFonts w:ascii="Times New Roman" w:hAnsi="Times New Roman"/>
          <w:bCs/>
          <w:sz w:val="24"/>
        </w:rPr>
        <w:t>If any other assumptions were made regarding fuel consumption limits, storage assumptions, etc., please provide all workpapers that were used to prepare those natural gas input assumptions for submission to Aurora.</w:t>
      </w:r>
    </w:p>
    <w:p w14:paraId="4DD3893B" w14:textId="77777777" w:rsidR="00CD23B6" w:rsidRDefault="006727C6" w:rsidP="0054246F">
      <w:pPr>
        <w:spacing w:line="240" w:lineRule="auto"/>
        <w:ind w:left="567"/>
        <w:jc w:val="both"/>
      </w:pPr>
      <w:r w:rsidRPr="00F16874">
        <w:rPr>
          <w:rFonts w:ascii="Times New Roman" w:hAnsi="Times New Roman"/>
          <w:bCs/>
        </w:rPr>
        <w:t xml:space="preserve">h. </w:t>
      </w:r>
      <w:r w:rsidRPr="00F16874">
        <w:rPr>
          <w:rFonts w:ascii="Times New Roman" w:hAnsi="Times New Roman"/>
          <w:bCs/>
          <w:sz w:val="24"/>
        </w:rPr>
        <w:t>Provide any other current natural gas price forecasts from any other source that are in the Company’s</w:t>
      </w:r>
      <w:r>
        <w:rPr>
          <w:rFonts w:ascii="Times New Roman" w:hAnsi="Times New Roman"/>
          <w:sz w:val="24"/>
        </w:rPr>
        <w:t xml:space="preserve"> possession.</w:t>
      </w:r>
    </w:p>
    <w:p w14:paraId="47447992" w14:textId="77777777" w:rsidR="00CD23B6" w:rsidRDefault="006727C6" w:rsidP="0054246F">
      <w:pPr>
        <w:spacing w:line="240" w:lineRule="auto"/>
        <w:jc w:val="both"/>
      </w:pPr>
      <w:r w:rsidRPr="3DFA2177">
        <w:rPr>
          <w:rFonts w:ascii="Times New Roman" w:hAnsi="Times New Roman"/>
          <w:sz w:val="24"/>
          <w:szCs w:val="24"/>
          <w:u w:val="single"/>
        </w:rPr>
        <w:t xml:space="preserve">Response: </w:t>
      </w:r>
    </w:p>
    <w:p w14:paraId="03FCD62B" w14:textId="6933BA1A" w:rsidR="2D1E49C6" w:rsidRDefault="105B7106" w:rsidP="0054246F">
      <w:pPr>
        <w:pStyle w:val="ListParagraph"/>
        <w:numPr>
          <w:ilvl w:val="0"/>
          <w:numId w:val="4"/>
        </w:numPr>
        <w:spacing w:line="240" w:lineRule="auto"/>
        <w:contextualSpacing w:val="0"/>
        <w:jc w:val="both"/>
        <w:rPr>
          <w:rFonts w:ascii="Times New Roman" w:hAnsi="Times New Roman"/>
          <w:sz w:val="24"/>
          <w:szCs w:val="24"/>
        </w:rPr>
      </w:pPr>
      <w:r w:rsidRPr="14837A65">
        <w:rPr>
          <w:rFonts w:ascii="Times New Roman" w:hAnsi="Times New Roman"/>
          <w:sz w:val="24"/>
          <w:szCs w:val="24"/>
        </w:rPr>
        <w:t xml:space="preserve">STF-JKA-1-12 Attachment A TRADE SECRET </w:t>
      </w:r>
      <w:r w:rsidR="5432DD84" w:rsidRPr="14837A65">
        <w:rPr>
          <w:rFonts w:ascii="Times New Roman" w:hAnsi="Times New Roman"/>
          <w:sz w:val="24"/>
          <w:szCs w:val="24"/>
        </w:rPr>
        <w:t xml:space="preserve">provides </w:t>
      </w:r>
      <w:r w:rsidRPr="14837A65">
        <w:rPr>
          <w:rFonts w:ascii="Times New Roman" w:hAnsi="Times New Roman"/>
          <w:sz w:val="24"/>
          <w:szCs w:val="24"/>
        </w:rPr>
        <w:t xml:space="preserve">the construction of </w:t>
      </w:r>
      <w:r w:rsidR="391C7035" w:rsidRPr="14837A65">
        <w:rPr>
          <w:rFonts w:ascii="Times New Roman" w:hAnsi="Times New Roman"/>
          <w:sz w:val="24"/>
          <w:szCs w:val="24"/>
        </w:rPr>
        <w:t xml:space="preserve">the </w:t>
      </w:r>
      <w:r w:rsidRPr="14837A65">
        <w:rPr>
          <w:rFonts w:ascii="Times New Roman" w:hAnsi="Times New Roman"/>
          <w:sz w:val="24"/>
          <w:szCs w:val="24"/>
        </w:rPr>
        <w:t>annual long-term</w:t>
      </w:r>
      <w:r w:rsidR="5B898D9C" w:rsidRPr="14837A65">
        <w:rPr>
          <w:rFonts w:ascii="Times New Roman" w:hAnsi="Times New Roman"/>
          <w:sz w:val="24"/>
          <w:szCs w:val="24"/>
        </w:rPr>
        <w:t>, nominal</w:t>
      </w:r>
      <w:r w:rsidRPr="14837A65">
        <w:rPr>
          <w:rFonts w:ascii="Times New Roman" w:hAnsi="Times New Roman"/>
          <w:sz w:val="24"/>
          <w:szCs w:val="24"/>
        </w:rPr>
        <w:t xml:space="preserve"> natural gas price forecasts</w:t>
      </w:r>
      <w:r w:rsidR="2B5B3315" w:rsidRPr="14837A65">
        <w:rPr>
          <w:rFonts w:ascii="Times New Roman" w:hAnsi="Times New Roman"/>
          <w:sz w:val="24"/>
          <w:szCs w:val="24"/>
        </w:rPr>
        <w:t xml:space="preserve"> </w:t>
      </w:r>
      <w:r w:rsidR="6728C526" w:rsidRPr="14837A65">
        <w:rPr>
          <w:rFonts w:ascii="Times New Roman" w:hAnsi="Times New Roman"/>
          <w:sz w:val="24"/>
          <w:szCs w:val="24"/>
        </w:rPr>
        <w:t>from</w:t>
      </w:r>
      <w:r w:rsidR="2B5B3315" w:rsidRPr="14837A65">
        <w:rPr>
          <w:rFonts w:ascii="Times New Roman" w:hAnsi="Times New Roman"/>
          <w:sz w:val="24"/>
          <w:szCs w:val="24"/>
        </w:rPr>
        <w:t xml:space="preserve"> AEO projections and the Company’s forecast of inflation. STF-JKA-1-12 Attachment B TRADE SECRET </w:t>
      </w:r>
      <w:r w:rsidR="700E4820" w:rsidRPr="14837A65">
        <w:rPr>
          <w:rFonts w:ascii="Times New Roman" w:hAnsi="Times New Roman"/>
          <w:sz w:val="24"/>
          <w:szCs w:val="24"/>
        </w:rPr>
        <w:t>provide</w:t>
      </w:r>
      <w:r w:rsidR="2B5B3315" w:rsidRPr="14837A65">
        <w:rPr>
          <w:rFonts w:ascii="Times New Roman" w:hAnsi="Times New Roman"/>
          <w:sz w:val="24"/>
          <w:szCs w:val="24"/>
        </w:rPr>
        <w:t xml:space="preserve">s the construction of the </w:t>
      </w:r>
      <w:r w:rsidR="694647D4" w:rsidRPr="14837A65">
        <w:rPr>
          <w:rFonts w:ascii="Times New Roman" w:hAnsi="Times New Roman"/>
          <w:sz w:val="24"/>
          <w:szCs w:val="24"/>
        </w:rPr>
        <w:t xml:space="preserve">monthly </w:t>
      </w:r>
      <w:r w:rsidR="2B5B3315" w:rsidRPr="14837A65">
        <w:rPr>
          <w:rFonts w:ascii="Times New Roman" w:hAnsi="Times New Roman"/>
          <w:sz w:val="24"/>
          <w:szCs w:val="24"/>
        </w:rPr>
        <w:t>short-term</w:t>
      </w:r>
      <w:r w:rsidR="5A77D8ED" w:rsidRPr="14837A65">
        <w:rPr>
          <w:rFonts w:ascii="Times New Roman" w:hAnsi="Times New Roman"/>
          <w:sz w:val="24"/>
          <w:szCs w:val="24"/>
        </w:rPr>
        <w:t>, nominal</w:t>
      </w:r>
      <w:r w:rsidR="65E90672" w:rsidRPr="14837A65">
        <w:rPr>
          <w:rFonts w:ascii="Times New Roman" w:hAnsi="Times New Roman"/>
          <w:sz w:val="24"/>
          <w:szCs w:val="24"/>
        </w:rPr>
        <w:t xml:space="preserve"> natural gas price forecast</w:t>
      </w:r>
      <w:r w:rsidR="48DBB2E7" w:rsidRPr="14837A65">
        <w:rPr>
          <w:rFonts w:ascii="Times New Roman" w:hAnsi="Times New Roman"/>
          <w:sz w:val="24"/>
          <w:szCs w:val="24"/>
        </w:rPr>
        <w:t>. It also provides the creation of monthly values from the long-term annual average values</w:t>
      </w:r>
      <w:r w:rsidR="4613CA12" w:rsidRPr="14837A65">
        <w:rPr>
          <w:rFonts w:ascii="Times New Roman" w:hAnsi="Times New Roman"/>
          <w:sz w:val="24"/>
          <w:szCs w:val="24"/>
        </w:rPr>
        <w:t xml:space="preserve"> using monthly shaping percentages in row 6 on tab “HH Gas Prices</w:t>
      </w:r>
      <w:r w:rsidR="00087971">
        <w:rPr>
          <w:rFonts w:ascii="Times New Roman" w:hAnsi="Times New Roman"/>
          <w:sz w:val="24"/>
          <w:szCs w:val="24"/>
        </w:rPr>
        <w:t>.</w:t>
      </w:r>
      <w:r w:rsidR="4613CA12" w:rsidRPr="14837A65">
        <w:rPr>
          <w:rFonts w:ascii="Times New Roman" w:hAnsi="Times New Roman"/>
          <w:sz w:val="24"/>
          <w:szCs w:val="24"/>
        </w:rPr>
        <w:t>”</w:t>
      </w:r>
      <w:r w:rsidR="00A37A81">
        <w:rPr>
          <w:rFonts w:ascii="Times New Roman" w:hAnsi="Times New Roman"/>
          <w:sz w:val="24"/>
          <w:szCs w:val="24"/>
        </w:rPr>
        <w:t xml:space="preserve"> </w:t>
      </w:r>
      <w:r w:rsidR="001E1D26">
        <w:rPr>
          <w:rFonts w:ascii="Times New Roman" w:hAnsi="Times New Roman"/>
          <w:sz w:val="24"/>
          <w:szCs w:val="24"/>
        </w:rPr>
        <w:t xml:space="preserve">These workpapers show the calculation of nominal </w:t>
      </w:r>
      <w:r w:rsidR="00FE3518">
        <w:rPr>
          <w:rFonts w:ascii="Times New Roman" w:hAnsi="Times New Roman"/>
          <w:sz w:val="24"/>
          <w:szCs w:val="24"/>
        </w:rPr>
        <w:t>Henry Hub natural gas price</w:t>
      </w:r>
      <w:r w:rsidR="00110060">
        <w:rPr>
          <w:rFonts w:ascii="Times New Roman" w:hAnsi="Times New Roman"/>
          <w:sz w:val="24"/>
          <w:szCs w:val="24"/>
        </w:rPr>
        <w:t>s</w:t>
      </w:r>
      <w:r w:rsidR="00EC135D">
        <w:rPr>
          <w:rFonts w:ascii="Times New Roman" w:hAnsi="Times New Roman"/>
          <w:sz w:val="24"/>
          <w:szCs w:val="24"/>
        </w:rPr>
        <w:t>.</w:t>
      </w:r>
      <w:r w:rsidR="001E1D26">
        <w:rPr>
          <w:rFonts w:ascii="Times New Roman" w:hAnsi="Times New Roman"/>
          <w:sz w:val="24"/>
          <w:szCs w:val="24"/>
        </w:rPr>
        <w:t xml:space="preserve"> </w:t>
      </w:r>
      <w:r w:rsidR="00EC135D">
        <w:rPr>
          <w:rFonts w:ascii="Times New Roman" w:hAnsi="Times New Roman"/>
          <w:sz w:val="24"/>
          <w:szCs w:val="24"/>
        </w:rPr>
        <w:t xml:space="preserve">The Company uses delivered natural gas prices </w:t>
      </w:r>
      <w:r w:rsidR="00F23C29">
        <w:rPr>
          <w:rFonts w:ascii="Times New Roman" w:hAnsi="Times New Roman"/>
          <w:sz w:val="24"/>
          <w:szCs w:val="24"/>
        </w:rPr>
        <w:t>in Aurora</w:t>
      </w:r>
      <w:r w:rsidR="00EC135D">
        <w:rPr>
          <w:rFonts w:ascii="Times New Roman" w:hAnsi="Times New Roman"/>
          <w:sz w:val="24"/>
          <w:szCs w:val="24"/>
        </w:rPr>
        <w:t xml:space="preserve">; see </w:t>
      </w:r>
      <w:r w:rsidR="00110060">
        <w:rPr>
          <w:rFonts w:ascii="Times New Roman" w:hAnsi="Times New Roman"/>
          <w:sz w:val="24"/>
          <w:szCs w:val="24"/>
        </w:rPr>
        <w:t>response to subpart</w:t>
      </w:r>
      <w:r w:rsidR="005F630F">
        <w:rPr>
          <w:rFonts w:ascii="Times New Roman" w:hAnsi="Times New Roman"/>
          <w:sz w:val="24"/>
          <w:szCs w:val="24"/>
        </w:rPr>
        <w:t xml:space="preserve"> </w:t>
      </w:r>
      <w:r w:rsidR="003A7D93">
        <w:rPr>
          <w:rFonts w:ascii="Times New Roman" w:hAnsi="Times New Roman"/>
          <w:sz w:val="24"/>
          <w:szCs w:val="24"/>
        </w:rPr>
        <w:t>(</w:t>
      </w:r>
      <w:r w:rsidR="005F630F">
        <w:rPr>
          <w:rFonts w:ascii="Times New Roman" w:hAnsi="Times New Roman"/>
          <w:sz w:val="24"/>
          <w:szCs w:val="24"/>
        </w:rPr>
        <w:t>e</w:t>
      </w:r>
      <w:r w:rsidR="003A7D93">
        <w:rPr>
          <w:rFonts w:ascii="Times New Roman" w:hAnsi="Times New Roman"/>
          <w:sz w:val="24"/>
          <w:szCs w:val="24"/>
        </w:rPr>
        <w:t>)</w:t>
      </w:r>
      <w:r w:rsidR="005F630F">
        <w:rPr>
          <w:rFonts w:ascii="Times New Roman" w:hAnsi="Times New Roman"/>
          <w:sz w:val="24"/>
          <w:szCs w:val="24"/>
        </w:rPr>
        <w:t>.</w:t>
      </w:r>
    </w:p>
    <w:p w14:paraId="5D3D9799" w14:textId="3E345C43" w:rsidR="1A63A91B" w:rsidRDefault="005C5CE1" w:rsidP="0054246F">
      <w:pPr>
        <w:pStyle w:val="ListParagraph"/>
        <w:numPr>
          <w:ilvl w:val="0"/>
          <w:numId w:val="4"/>
        </w:numPr>
        <w:spacing w:line="240" w:lineRule="auto"/>
        <w:contextualSpacing w:val="0"/>
        <w:jc w:val="both"/>
        <w:rPr>
          <w:rFonts w:ascii="Times New Roman" w:hAnsi="Times New Roman"/>
          <w:sz w:val="24"/>
          <w:szCs w:val="24"/>
        </w:rPr>
      </w:pPr>
      <w:r>
        <w:rPr>
          <w:rFonts w:ascii="Times New Roman" w:hAnsi="Times New Roman"/>
          <w:sz w:val="24"/>
          <w:szCs w:val="24"/>
        </w:rPr>
        <w:lastRenderedPageBreak/>
        <w:t xml:space="preserve">A description of the methodology used </w:t>
      </w:r>
      <w:r w:rsidR="00AB26CC">
        <w:rPr>
          <w:rFonts w:ascii="Times New Roman" w:hAnsi="Times New Roman"/>
          <w:sz w:val="24"/>
          <w:szCs w:val="24"/>
        </w:rPr>
        <w:t>to prepare the low, medium, and high natural gas price forecasts is provided in</w:t>
      </w:r>
      <w:r w:rsidR="007304B5">
        <w:rPr>
          <w:rFonts w:ascii="Times New Roman" w:hAnsi="Times New Roman"/>
          <w:sz w:val="24"/>
          <w:szCs w:val="24"/>
        </w:rPr>
        <w:t xml:space="preserve"> Section 3.5 of</w:t>
      </w:r>
      <w:r w:rsidR="00AB26CC">
        <w:rPr>
          <w:rFonts w:ascii="Times New Roman" w:hAnsi="Times New Roman"/>
          <w:sz w:val="24"/>
          <w:szCs w:val="24"/>
        </w:rPr>
        <w:t xml:space="preserve"> Technical Appendix </w:t>
      </w:r>
      <w:r w:rsidR="002B3F9C">
        <w:rPr>
          <w:rFonts w:ascii="Times New Roman" w:hAnsi="Times New Roman"/>
          <w:sz w:val="24"/>
          <w:szCs w:val="24"/>
        </w:rPr>
        <w:t xml:space="preserve">Volume </w:t>
      </w:r>
      <w:r w:rsidR="00AB26CC">
        <w:rPr>
          <w:rFonts w:ascii="Times New Roman" w:hAnsi="Times New Roman"/>
          <w:sz w:val="24"/>
          <w:szCs w:val="24"/>
        </w:rPr>
        <w:t>2</w:t>
      </w:r>
      <w:r w:rsidR="002B3F9C">
        <w:rPr>
          <w:rFonts w:ascii="Times New Roman" w:hAnsi="Times New Roman"/>
          <w:sz w:val="24"/>
          <w:szCs w:val="24"/>
        </w:rPr>
        <w:t>,</w:t>
      </w:r>
      <w:r w:rsidR="00AB26CC">
        <w:rPr>
          <w:rFonts w:ascii="Times New Roman" w:hAnsi="Times New Roman"/>
          <w:sz w:val="24"/>
          <w:szCs w:val="24"/>
        </w:rPr>
        <w:t xml:space="preserve"> Resource Mix Study</w:t>
      </w:r>
      <w:r w:rsidR="00823CE3">
        <w:rPr>
          <w:rFonts w:ascii="Times New Roman" w:hAnsi="Times New Roman"/>
          <w:sz w:val="24"/>
          <w:szCs w:val="24"/>
        </w:rPr>
        <w:t xml:space="preserve"> TRADE SECRET</w:t>
      </w:r>
      <w:r w:rsidR="00D6335E">
        <w:rPr>
          <w:rFonts w:ascii="Times New Roman" w:hAnsi="Times New Roman"/>
          <w:sz w:val="24"/>
          <w:szCs w:val="24"/>
        </w:rPr>
        <w:t xml:space="preserve"> submitted on January 31, 2025</w:t>
      </w:r>
      <w:r w:rsidR="00823CE3">
        <w:rPr>
          <w:rFonts w:ascii="Times New Roman" w:hAnsi="Times New Roman"/>
          <w:sz w:val="24"/>
          <w:szCs w:val="24"/>
        </w:rPr>
        <w:t xml:space="preserve">. </w:t>
      </w:r>
      <w:r w:rsidR="00F453FA">
        <w:rPr>
          <w:rFonts w:ascii="Times New Roman" w:hAnsi="Times New Roman"/>
          <w:sz w:val="24"/>
          <w:szCs w:val="24"/>
        </w:rPr>
        <w:t xml:space="preserve">The U.S. Energy Information Administration’s (“EIA”) </w:t>
      </w:r>
      <w:r w:rsidR="00A941F4">
        <w:rPr>
          <w:rFonts w:ascii="Times New Roman" w:hAnsi="Times New Roman"/>
          <w:sz w:val="24"/>
          <w:szCs w:val="24"/>
        </w:rPr>
        <w:t>Annual Energy Outlook (“</w:t>
      </w:r>
      <w:r w:rsidR="19020981" w:rsidRPr="1AD45885">
        <w:rPr>
          <w:rFonts w:ascii="Times New Roman" w:hAnsi="Times New Roman"/>
          <w:sz w:val="24"/>
          <w:szCs w:val="24"/>
        </w:rPr>
        <w:t>AEO</w:t>
      </w:r>
      <w:r w:rsidR="00A941F4">
        <w:rPr>
          <w:rFonts w:ascii="Times New Roman" w:hAnsi="Times New Roman"/>
          <w:sz w:val="24"/>
          <w:szCs w:val="24"/>
        </w:rPr>
        <w:t>”)</w:t>
      </w:r>
      <w:r w:rsidR="00C473F0">
        <w:rPr>
          <w:rFonts w:ascii="Times New Roman" w:hAnsi="Times New Roman"/>
          <w:sz w:val="24"/>
          <w:szCs w:val="24"/>
        </w:rPr>
        <w:t xml:space="preserve"> natural gas</w:t>
      </w:r>
      <w:r w:rsidR="00CC71E3">
        <w:rPr>
          <w:rFonts w:ascii="Times New Roman" w:hAnsi="Times New Roman"/>
          <w:sz w:val="24"/>
          <w:szCs w:val="24"/>
        </w:rPr>
        <w:t xml:space="preserve"> price</w:t>
      </w:r>
      <w:r w:rsidR="19020981" w:rsidRPr="1AD45885">
        <w:rPr>
          <w:rFonts w:ascii="Times New Roman" w:hAnsi="Times New Roman"/>
          <w:sz w:val="24"/>
          <w:szCs w:val="24"/>
        </w:rPr>
        <w:t xml:space="preserve"> projections are provided annually in real </w:t>
      </w:r>
      <w:r w:rsidR="4CD4C764" w:rsidRPr="1AD45885">
        <w:rPr>
          <w:rFonts w:ascii="Times New Roman" w:hAnsi="Times New Roman"/>
          <w:sz w:val="24"/>
          <w:szCs w:val="24"/>
        </w:rPr>
        <w:t>values</w:t>
      </w:r>
      <w:r w:rsidR="00F453FA">
        <w:rPr>
          <w:rFonts w:ascii="Times New Roman" w:hAnsi="Times New Roman"/>
          <w:sz w:val="24"/>
          <w:szCs w:val="24"/>
        </w:rPr>
        <w:t>,</w:t>
      </w:r>
      <w:r w:rsidR="19020981" w:rsidRPr="1AD45885">
        <w:rPr>
          <w:rFonts w:ascii="Times New Roman" w:hAnsi="Times New Roman"/>
          <w:sz w:val="24"/>
          <w:szCs w:val="24"/>
        </w:rPr>
        <w:t xml:space="preserve"> and the Company escalates them at its forecast of inflation</w:t>
      </w:r>
      <w:r w:rsidR="5DB43FE7" w:rsidRPr="1AD45885">
        <w:rPr>
          <w:rFonts w:ascii="Times New Roman" w:hAnsi="Times New Roman"/>
          <w:sz w:val="24"/>
          <w:szCs w:val="24"/>
        </w:rPr>
        <w:t xml:space="preserve">. </w:t>
      </w:r>
    </w:p>
    <w:p w14:paraId="061B1268" w14:textId="284D77F8" w:rsidR="0A746DC2" w:rsidRDefault="0A746DC2" w:rsidP="0054246F">
      <w:pPr>
        <w:pStyle w:val="ListParagraph"/>
        <w:numPr>
          <w:ilvl w:val="0"/>
          <w:numId w:val="4"/>
        </w:numPr>
        <w:spacing w:line="240" w:lineRule="auto"/>
        <w:contextualSpacing w:val="0"/>
        <w:jc w:val="both"/>
        <w:rPr>
          <w:rFonts w:ascii="Times New Roman" w:hAnsi="Times New Roman"/>
          <w:sz w:val="24"/>
          <w:szCs w:val="24"/>
        </w:rPr>
      </w:pPr>
      <w:r w:rsidRPr="3DFA2177">
        <w:rPr>
          <w:rFonts w:ascii="Times New Roman" w:hAnsi="Times New Roman"/>
          <w:sz w:val="24"/>
          <w:szCs w:val="24"/>
        </w:rPr>
        <w:t xml:space="preserve">The methodology used to produce the natural gas price forecasts </w:t>
      </w:r>
      <w:r w:rsidR="1388FBA2" w:rsidRPr="3DFA2177">
        <w:rPr>
          <w:rFonts w:ascii="Times New Roman" w:hAnsi="Times New Roman"/>
          <w:sz w:val="24"/>
          <w:szCs w:val="24"/>
        </w:rPr>
        <w:t xml:space="preserve">to support this IRP </w:t>
      </w:r>
      <w:r w:rsidRPr="3DFA2177">
        <w:rPr>
          <w:rFonts w:ascii="Times New Roman" w:hAnsi="Times New Roman"/>
          <w:sz w:val="24"/>
          <w:szCs w:val="24"/>
        </w:rPr>
        <w:t>has not cha</w:t>
      </w:r>
      <w:r w:rsidR="7D2A6901" w:rsidRPr="3DFA2177">
        <w:rPr>
          <w:rFonts w:ascii="Times New Roman" w:hAnsi="Times New Roman"/>
          <w:sz w:val="24"/>
          <w:szCs w:val="24"/>
        </w:rPr>
        <w:t>nged from t</w:t>
      </w:r>
      <w:r w:rsidR="638B98B9" w:rsidRPr="3DFA2177">
        <w:rPr>
          <w:rFonts w:ascii="Times New Roman" w:hAnsi="Times New Roman"/>
          <w:sz w:val="24"/>
          <w:szCs w:val="24"/>
        </w:rPr>
        <w:t>he methodology</w:t>
      </w:r>
      <w:r w:rsidR="7D2A6901" w:rsidRPr="3DFA2177">
        <w:rPr>
          <w:rFonts w:ascii="Times New Roman" w:hAnsi="Times New Roman"/>
          <w:sz w:val="24"/>
          <w:szCs w:val="24"/>
        </w:rPr>
        <w:t xml:space="preserve"> used </w:t>
      </w:r>
      <w:r w:rsidR="69275C95" w:rsidRPr="3DFA2177">
        <w:rPr>
          <w:rFonts w:ascii="Times New Roman" w:hAnsi="Times New Roman"/>
          <w:sz w:val="24"/>
          <w:szCs w:val="24"/>
        </w:rPr>
        <w:t>for the</w:t>
      </w:r>
      <w:r w:rsidR="7D2A6901" w:rsidRPr="3DFA2177">
        <w:rPr>
          <w:rFonts w:ascii="Times New Roman" w:hAnsi="Times New Roman"/>
          <w:sz w:val="24"/>
          <w:szCs w:val="24"/>
        </w:rPr>
        <w:t xml:space="preserve"> 2023 IRP Update.</w:t>
      </w:r>
    </w:p>
    <w:p w14:paraId="7635B335" w14:textId="51FFBD87" w:rsidR="1D3E7F43" w:rsidRDefault="1D3E7F43" w:rsidP="0054246F">
      <w:pPr>
        <w:pStyle w:val="ListParagraph"/>
        <w:numPr>
          <w:ilvl w:val="0"/>
          <w:numId w:val="4"/>
        </w:numPr>
        <w:spacing w:line="240" w:lineRule="auto"/>
        <w:contextualSpacing w:val="0"/>
        <w:jc w:val="both"/>
        <w:rPr>
          <w:rFonts w:ascii="Times New Roman" w:hAnsi="Times New Roman"/>
          <w:sz w:val="24"/>
          <w:szCs w:val="24"/>
        </w:rPr>
      </w:pPr>
      <w:r w:rsidRPr="57B77E2F">
        <w:rPr>
          <w:rFonts w:ascii="Times New Roman" w:hAnsi="Times New Roman"/>
          <w:sz w:val="24"/>
          <w:szCs w:val="24"/>
        </w:rPr>
        <w:t xml:space="preserve">The forecasts presented </w:t>
      </w:r>
      <w:r w:rsidR="113C8311" w:rsidRPr="57B77E2F">
        <w:rPr>
          <w:rFonts w:ascii="Times New Roman" w:hAnsi="Times New Roman"/>
          <w:sz w:val="24"/>
          <w:szCs w:val="24"/>
        </w:rPr>
        <w:t xml:space="preserve">in response to </w:t>
      </w:r>
      <w:r w:rsidR="7219B4BE" w:rsidRPr="57B77E2F">
        <w:rPr>
          <w:rFonts w:ascii="Times New Roman" w:hAnsi="Times New Roman"/>
          <w:sz w:val="24"/>
          <w:szCs w:val="24"/>
        </w:rPr>
        <w:t>sub</w:t>
      </w:r>
      <w:r w:rsidRPr="57B77E2F">
        <w:rPr>
          <w:rFonts w:ascii="Times New Roman" w:hAnsi="Times New Roman"/>
          <w:sz w:val="24"/>
          <w:szCs w:val="24"/>
        </w:rPr>
        <w:t xml:space="preserve">part </w:t>
      </w:r>
      <w:r w:rsidR="00F16874">
        <w:rPr>
          <w:rFonts w:ascii="Times New Roman" w:hAnsi="Times New Roman"/>
          <w:sz w:val="24"/>
          <w:szCs w:val="24"/>
        </w:rPr>
        <w:t>(</w:t>
      </w:r>
      <w:r w:rsidRPr="57B77E2F">
        <w:rPr>
          <w:rFonts w:ascii="Times New Roman" w:hAnsi="Times New Roman"/>
          <w:sz w:val="24"/>
          <w:szCs w:val="24"/>
        </w:rPr>
        <w:t xml:space="preserve">a) </w:t>
      </w:r>
      <w:r w:rsidR="79D1046B" w:rsidRPr="57B77E2F">
        <w:rPr>
          <w:rFonts w:ascii="Times New Roman" w:hAnsi="Times New Roman"/>
          <w:sz w:val="24"/>
          <w:szCs w:val="24"/>
        </w:rPr>
        <w:t xml:space="preserve">above and described in </w:t>
      </w:r>
      <w:r w:rsidR="7659308A" w:rsidRPr="57B77E2F">
        <w:rPr>
          <w:rFonts w:ascii="Times New Roman" w:hAnsi="Times New Roman"/>
          <w:sz w:val="24"/>
          <w:szCs w:val="24"/>
        </w:rPr>
        <w:t xml:space="preserve">the response to </w:t>
      </w:r>
      <w:r w:rsidR="16CE51BB" w:rsidRPr="57B77E2F">
        <w:rPr>
          <w:rFonts w:ascii="Times New Roman" w:hAnsi="Times New Roman"/>
          <w:sz w:val="24"/>
          <w:szCs w:val="24"/>
        </w:rPr>
        <w:t>sub</w:t>
      </w:r>
      <w:r w:rsidR="79D1046B" w:rsidRPr="57B77E2F">
        <w:rPr>
          <w:rFonts w:ascii="Times New Roman" w:hAnsi="Times New Roman"/>
          <w:sz w:val="24"/>
          <w:szCs w:val="24"/>
        </w:rPr>
        <w:t xml:space="preserve">part </w:t>
      </w:r>
      <w:r w:rsidR="00F16874">
        <w:rPr>
          <w:rFonts w:ascii="Times New Roman" w:hAnsi="Times New Roman"/>
          <w:sz w:val="24"/>
          <w:szCs w:val="24"/>
        </w:rPr>
        <w:t>(</w:t>
      </w:r>
      <w:r w:rsidR="79D1046B" w:rsidRPr="57B77E2F">
        <w:rPr>
          <w:rFonts w:ascii="Times New Roman" w:hAnsi="Times New Roman"/>
          <w:sz w:val="24"/>
          <w:szCs w:val="24"/>
        </w:rPr>
        <w:t xml:space="preserve">b) </w:t>
      </w:r>
      <w:r w:rsidRPr="57B77E2F">
        <w:rPr>
          <w:rFonts w:ascii="Times New Roman" w:hAnsi="Times New Roman"/>
          <w:sz w:val="24"/>
          <w:szCs w:val="24"/>
        </w:rPr>
        <w:t xml:space="preserve">above </w:t>
      </w:r>
      <w:r w:rsidR="78962E21" w:rsidRPr="57B77E2F">
        <w:rPr>
          <w:rFonts w:ascii="Times New Roman" w:hAnsi="Times New Roman"/>
          <w:sz w:val="24"/>
          <w:szCs w:val="24"/>
        </w:rPr>
        <w:t xml:space="preserve">all are for </w:t>
      </w:r>
      <w:r w:rsidRPr="57B77E2F">
        <w:rPr>
          <w:rFonts w:ascii="Times New Roman" w:hAnsi="Times New Roman"/>
          <w:sz w:val="24"/>
          <w:szCs w:val="24"/>
        </w:rPr>
        <w:t>natural gas at the Henry Hub</w:t>
      </w:r>
      <w:r w:rsidR="46C69A63" w:rsidRPr="57B77E2F">
        <w:rPr>
          <w:rFonts w:ascii="Times New Roman" w:hAnsi="Times New Roman"/>
          <w:sz w:val="24"/>
          <w:szCs w:val="24"/>
        </w:rPr>
        <w:t xml:space="preserve"> (without delivery or transportation costs)</w:t>
      </w:r>
      <w:r w:rsidRPr="57B77E2F">
        <w:rPr>
          <w:rFonts w:ascii="Times New Roman" w:hAnsi="Times New Roman"/>
          <w:sz w:val="24"/>
          <w:szCs w:val="24"/>
        </w:rPr>
        <w:t>.</w:t>
      </w:r>
    </w:p>
    <w:p w14:paraId="1DCDA26C" w14:textId="54A56BB6" w:rsidR="3D1A52CD" w:rsidRDefault="5AAF3434" w:rsidP="0054246F">
      <w:pPr>
        <w:pStyle w:val="ListParagraph"/>
        <w:numPr>
          <w:ilvl w:val="0"/>
          <w:numId w:val="4"/>
        </w:numPr>
        <w:spacing w:line="240" w:lineRule="auto"/>
        <w:contextualSpacing w:val="0"/>
        <w:jc w:val="both"/>
        <w:rPr>
          <w:rFonts w:ascii="Times New Roman" w:hAnsi="Times New Roman"/>
          <w:sz w:val="24"/>
          <w:szCs w:val="24"/>
        </w:rPr>
      </w:pPr>
      <w:r w:rsidRPr="0E11F503">
        <w:rPr>
          <w:rFonts w:ascii="Times New Roman" w:hAnsi="Times New Roman"/>
          <w:sz w:val="24"/>
          <w:szCs w:val="24"/>
        </w:rPr>
        <w:t>The</w:t>
      </w:r>
      <w:r w:rsidR="4B423E79" w:rsidRPr="0E11F503">
        <w:rPr>
          <w:rFonts w:ascii="Times New Roman" w:hAnsi="Times New Roman"/>
          <w:sz w:val="24"/>
          <w:szCs w:val="24"/>
        </w:rPr>
        <w:t xml:space="preserve">re are four components </w:t>
      </w:r>
      <w:r w:rsidR="1E24830F" w:rsidRPr="0E11F503">
        <w:rPr>
          <w:rFonts w:ascii="Times New Roman" w:hAnsi="Times New Roman"/>
          <w:sz w:val="24"/>
          <w:szCs w:val="24"/>
        </w:rPr>
        <w:t>of</w:t>
      </w:r>
      <w:r w:rsidR="4B423E79" w:rsidRPr="0E11F503">
        <w:rPr>
          <w:rFonts w:ascii="Times New Roman" w:hAnsi="Times New Roman"/>
          <w:sz w:val="24"/>
          <w:szCs w:val="24"/>
        </w:rPr>
        <w:t xml:space="preserve"> the</w:t>
      </w:r>
      <w:r w:rsidRPr="0E11F503">
        <w:rPr>
          <w:rFonts w:ascii="Times New Roman" w:hAnsi="Times New Roman"/>
          <w:sz w:val="24"/>
          <w:szCs w:val="24"/>
        </w:rPr>
        <w:t xml:space="preserve"> C</w:t>
      </w:r>
      <w:r w:rsidR="6C4F1D48" w:rsidRPr="0E11F503">
        <w:rPr>
          <w:rFonts w:ascii="Times New Roman" w:hAnsi="Times New Roman"/>
          <w:sz w:val="24"/>
          <w:szCs w:val="24"/>
        </w:rPr>
        <w:t>ompany</w:t>
      </w:r>
      <w:r w:rsidR="268899C0" w:rsidRPr="0E11F503">
        <w:rPr>
          <w:rFonts w:ascii="Times New Roman" w:hAnsi="Times New Roman"/>
          <w:sz w:val="24"/>
          <w:szCs w:val="24"/>
        </w:rPr>
        <w:t>’s</w:t>
      </w:r>
      <w:r w:rsidR="6C4F1D48" w:rsidRPr="0E11F503">
        <w:rPr>
          <w:rFonts w:ascii="Times New Roman" w:hAnsi="Times New Roman"/>
          <w:sz w:val="24"/>
          <w:szCs w:val="24"/>
        </w:rPr>
        <w:t xml:space="preserve"> forecasts </w:t>
      </w:r>
      <w:r w:rsidR="342074CB" w:rsidRPr="0E11F503">
        <w:rPr>
          <w:rFonts w:ascii="Times New Roman" w:hAnsi="Times New Roman"/>
          <w:sz w:val="24"/>
          <w:szCs w:val="24"/>
        </w:rPr>
        <w:t xml:space="preserve">of </w:t>
      </w:r>
      <w:r w:rsidR="6C4F1D48" w:rsidRPr="0E11F503">
        <w:rPr>
          <w:rFonts w:ascii="Times New Roman" w:hAnsi="Times New Roman"/>
          <w:sz w:val="24"/>
          <w:szCs w:val="24"/>
        </w:rPr>
        <w:t>delivered natural gas price</w:t>
      </w:r>
      <w:r w:rsidR="00B86CDA" w:rsidRPr="0E11F503">
        <w:rPr>
          <w:rFonts w:ascii="Times New Roman" w:hAnsi="Times New Roman"/>
          <w:sz w:val="24"/>
          <w:szCs w:val="24"/>
        </w:rPr>
        <w:t xml:space="preserve"> used in Aurora</w:t>
      </w:r>
      <w:r w:rsidR="03C721C8" w:rsidRPr="0E11F503">
        <w:rPr>
          <w:rFonts w:ascii="Times New Roman" w:hAnsi="Times New Roman"/>
          <w:sz w:val="24"/>
          <w:szCs w:val="24"/>
        </w:rPr>
        <w:t>.</w:t>
      </w:r>
      <w:r w:rsidR="6E106551" w:rsidRPr="0E11F503">
        <w:rPr>
          <w:rFonts w:ascii="Times New Roman" w:hAnsi="Times New Roman"/>
          <w:sz w:val="24"/>
          <w:szCs w:val="24"/>
        </w:rPr>
        <w:t xml:space="preserve"> </w:t>
      </w:r>
      <w:r w:rsidR="31ED949F" w:rsidRPr="0E11F503">
        <w:rPr>
          <w:rFonts w:ascii="Times New Roman" w:hAnsi="Times New Roman"/>
          <w:sz w:val="24"/>
          <w:szCs w:val="24"/>
        </w:rPr>
        <w:t>These components and their assembly into delivered prices are illustrated</w:t>
      </w:r>
      <w:r w:rsidR="77CE3785" w:rsidRPr="0E11F503">
        <w:rPr>
          <w:rFonts w:ascii="Times New Roman" w:hAnsi="Times New Roman"/>
          <w:sz w:val="24"/>
          <w:szCs w:val="24"/>
        </w:rPr>
        <w:t xml:space="preserve"> in STF-JKA-1-12 Attachment </w:t>
      </w:r>
      <w:r w:rsidR="1362C4A5" w:rsidRPr="0E11F503">
        <w:rPr>
          <w:rFonts w:ascii="Times New Roman" w:hAnsi="Times New Roman"/>
          <w:sz w:val="24"/>
          <w:szCs w:val="24"/>
        </w:rPr>
        <w:t>C</w:t>
      </w:r>
      <w:r w:rsidR="77CE3785" w:rsidRPr="0E11F503">
        <w:rPr>
          <w:rFonts w:ascii="Times New Roman" w:hAnsi="Times New Roman"/>
          <w:sz w:val="24"/>
          <w:szCs w:val="24"/>
        </w:rPr>
        <w:t xml:space="preserve"> TRADE SECRET.</w:t>
      </w:r>
      <w:r w:rsidR="553BA93B" w:rsidRPr="0E11F503">
        <w:rPr>
          <w:rFonts w:ascii="Times New Roman" w:hAnsi="Times New Roman"/>
          <w:sz w:val="24"/>
          <w:szCs w:val="24"/>
        </w:rPr>
        <w:t xml:space="preserve"> The following items refer to this attachment.</w:t>
      </w:r>
    </w:p>
    <w:p w14:paraId="5FEB6CB3" w14:textId="7509DB75" w:rsidR="3D1A52CD" w:rsidRDefault="0C27BA1B" w:rsidP="0054246F">
      <w:pPr>
        <w:pStyle w:val="ListParagraph"/>
        <w:numPr>
          <w:ilvl w:val="1"/>
          <w:numId w:val="1"/>
        </w:numPr>
        <w:spacing w:line="240" w:lineRule="auto"/>
        <w:contextualSpacing w:val="0"/>
        <w:jc w:val="both"/>
        <w:rPr>
          <w:rFonts w:ascii="Times New Roman" w:hAnsi="Times New Roman"/>
          <w:sz w:val="24"/>
          <w:szCs w:val="24"/>
        </w:rPr>
      </w:pPr>
      <w:r w:rsidRPr="65E4D3F6">
        <w:rPr>
          <w:rFonts w:ascii="Times New Roman" w:hAnsi="Times New Roman"/>
          <w:sz w:val="24"/>
          <w:szCs w:val="24"/>
        </w:rPr>
        <w:t>C</w:t>
      </w:r>
      <w:r w:rsidR="48766628" w:rsidRPr="65E4D3F6">
        <w:rPr>
          <w:rFonts w:ascii="Times New Roman" w:hAnsi="Times New Roman"/>
          <w:sz w:val="24"/>
          <w:szCs w:val="24"/>
        </w:rPr>
        <w:t>onstruction</w:t>
      </w:r>
      <w:r w:rsidR="6A23AE73" w:rsidRPr="65E4D3F6">
        <w:rPr>
          <w:rFonts w:ascii="Times New Roman" w:hAnsi="Times New Roman"/>
          <w:sz w:val="24"/>
          <w:szCs w:val="24"/>
        </w:rPr>
        <w:t xml:space="preserve"> of delivered prices</w:t>
      </w:r>
      <w:r w:rsidR="48766628" w:rsidRPr="65E4D3F6">
        <w:rPr>
          <w:rFonts w:ascii="Times New Roman" w:hAnsi="Times New Roman"/>
          <w:sz w:val="24"/>
          <w:szCs w:val="24"/>
        </w:rPr>
        <w:t xml:space="preserve"> begins with </w:t>
      </w:r>
      <w:r w:rsidR="3587528B" w:rsidRPr="65E4D3F6">
        <w:rPr>
          <w:rFonts w:ascii="Times New Roman" w:hAnsi="Times New Roman"/>
          <w:sz w:val="24"/>
          <w:szCs w:val="24"/>
        </w:rPr>
        <w:t>the Company’s forecast of natural gas price at the Henry Hub (as described in</w:t>
      </w:r>
      <w:r w:rsidR="4876496E" w:rsidRPr="65E4D3F6">
        <w:rPr>
          <w:rFonts w:ascii="Times New Roman" w:hAnsi="Times New Roman"/>
          <w:sz w:val="24"/>
          <w:szCs w:val="24"/>
        </w:rPr>
        <w:t xml:space="preserve"> response </w:t>
      </w:r>
      <w:r w:rsidR="00374989">
        <w:rPr>
          <w:rFonts w:ascii="Times New Roman" w:hAnsi="Times New Roman"/>
          <w:sz w:val="24"/>
          <w:szCs w:val="24"/>
        </w:rPr>
        <w:t xml:space="preserve">to </w:t>
      </w:r>
      <w:r w:rsidR="6A3E4181" w:rsidRPr="65E4D3F6">
        <w:rPr>
          <w:rFonts w:ascii="Times New Roman" w:hAnsi="Times New Roman"/>
          <w:sz w:val="24"/>
          <w:szCs w:val="24"/>
        </w:rPr>
        <w:t>sub</w:t>
      </w:r>
      <w:r w:rsidR="3587528B" w:rsidRPr="65E4D3F6">
        <w:rPr>
          <w:rFonts w:ascii="Times New Roman" w:hAnsi="Times New Roman"/>
          <w:sz w:val="24"/>
          <w:szCs w:val="24"/>
        </w:rPr>
        <w:t xml:space="preserve">part </w:t>
      </w:r>
      <w:r w:rsidR="00374989">
        <w:rPr>
          <w:rFonts w:ascii="Times New Roman" w:hAnsi="Times New Roman"/>
          <w:sz w:val="24"/>
          <w:szCs w:val="24"/>
        </w:rPr>
        <w:t>(</w:t>
      </w:r>
      <w:r w:rsidR="3587528B" w:rsidRPr="65E4D3F6">
        <w:rPr>
          <w:rFonts w:ascii="Times New Roman" w:hAnsi="Times New Roman"/>
          <w:sz w:val="24"/>
          <w:szCs w:val="24"/>
        </w:rPr>
        <w:t>b</w:t>
      </w:r>
      <w:r w:rsidR="00374989">
        <w:rPr>
          <w:rFonts w:ascii="Times New Roman" w:hAnsi="Times New Roman"/>
          <w:sz w:val="24"/>
          <w:szCs w:val="24"/>
        </w:rPr>
        <w:t>)</w:t>
      </w:r>
      <w:r w:rsidR="3587528B" w:rsidRPr="65E4D3F6">
        <w:rPr>
          <w:rFonts w:ascii="Times New Roman" w:hAnsi="Times New Roman"/>
          <w:sz w:val="24"/>
          <w:szCs w:val="24"/>
        </w:rPr>
        <w:t xml:space="preserve"> above).</w:t>
      </w:r>
      <w:r w:rsidR="769BA3B7" w:rsidRPr="65E4D3F6">
        <w:rPr>
          <w:rFonts w:ascii="Times New Roman" w:hAnsi="Times New Roman"/>
          <w:sz w:val="24"/>
          <w:szCs w:val="24"/>
        </w:rPr>
        <w:t xml:space="preserve"> See tab “Henry Hub” in </w:t>
      </w:r>
      <w:r w:rsidR="763979C7" w:rsidRPr="65E4D3F6">
        <w:rPr>
          <w:rFonts w:ascii="Times New Roman" w:hAnsi="Times New Roman"/>
          <w:sz w:val="24"/>
          <w:szCs w:val="24"/>
        </w:rPr>
        <w:t xml:space="preserve">the </w:t>
      </w:r>
      <w:r w:rsidR="72BA3879" w:rsidRPr="65E4D3F6">
        <w:rPr>
          <w:rFonts w:ascii="Times New Roman" w:hAnsi="Times New Roman"/>
          <w:sz w:val="24"/>
          <w:szCs w:val="24"/>
        </w:rPr>
        <w:t>a</w:t>
      </w:r>
      <w:r w:rsidR="769BA3B7" w:rsidRPr="65E4D3F6">
        <w:rPr>
          <w:rFonts w:ascii="Times New Roman" w:hAnsi="Times New Roman"/>
          <w:sz w:val="24"/>
          <w:szCs w:val="24"/>
        </w:rPr>
        <w:t>ttachment.</w:t>
      </w:r>
    </w:p>
    <w:p w14:paraId="5D1EF8A2" w14:textId="42B1E71F" w:rsidR="3D1A52CD" w:rsidRDefault="6B48B844" w:rsidP="0054246F">
      <w:pPr>
        <w:pStyle w:val="ListParagraph"/>
        <w:numPr>
          <w:ilvl w:val="1"/>
          <w:numId w:val="1"/>
        </w:numPr>
        <w:spacing w:line="240" w:lineRule="auto"/>
        <w:contextualSpacing w:val="0"/>
        <w:jc w:val="both"/>
        <w:rPr>
          <w:rFonts w:ascii="Times New Roman" w:hAnsi="Times New Roman"/>
          <w:sz w:val="24"/>
          <w:szCs w:val="24"/>
        </w:rPr>
      </w:pPr>
      <w:r w:rsidRPr="65E4D3F6">
        <w:rPr>
          <w:rFonts w:ascii="Times New Roman" w:hAnsi="Times New Roman"/>
          <w:sz w:val="24"/>
          <w:szCs w:val="24"/>
        </w:rPr>
        <w:t xml:space="preserve">For each pipeline system serving Company </w:t>
      </w:r>
      <w:r w:rsidR="016F047F" w:rsidRPr="65E4D3F6">
        <w:rPr>
          <w:rFonts w:ascii="Times New Roman" w:hAnsi="Times New Roman"/>
          <w:sz w:val="24"/>
          <w:szCs w:val="24"/>
        </w:rPr>
        <w:t>facilities</w:t>
      </w:r>
      <w:r w:rsidRPr="65E4D3F6">
        <w:rPr>
          <w:rFonts w:ascii="Times New Roman" w:hAnsi="Times New Roman"/>
          <w:sz w:val="24"/>
          <w:szCs w:val="24"/>
        </w:rPr>
        <w:t xml:space="preserve">, there is </w:t>
      </w:r>
      <w:r w:rsidR="70167678" w:rsidRPr="65E4D3F6">
        <w:rPr>
          <w:rFonts w:ascii="Times New Roman" w:hAnsi="Times New Roman"/>
          <w:sz w:val="24"/>
          <w:szCs w:val="24"/>
        </w:rPr>
        <w:t xml:space="preserve">a </w:t>
      </w:r>
      <w:r w:rsidR="4AF5BACC" w:rsidRPr="65E4D3F6">
        <w:rPr>
          <w:rFonts w:ascii="Times New Roman" w:hAnsi="Times New Roman"/>
          <w:sz w:val="24"/>
          <w:szCs w:val="24"/>
        </w:rPr>
        <w:t xml:space="preserve">basis differential between marketing at the Henry Hub and marketing on that </w:t>
      </w:r>
      <w:r w:rsidR="134BCCE2" w:rsidRPr="65E4D3F6">
        <w:rPr>
          <w:rFonts w:ascii="Times New Roman" w:hAnsi="Times New Roman"/>
          <w:sz w:val="24"/>
          <w:szCs w:val="24"/>
        </w:rPr>
        <w:t>regional pipeline.</w:t>
      </w:r>
      <w:r w:rsidR="510D88A4" w:rsidRPr="65E4D3F6">
        <w:rPr>
          <w:rFonts w:ascii="Times New Roman" w:hAnsi="Times New Roman"/>
          <w:sz w:val="24"/>
          <w:szCs w:val="24"/>
        </w:rPr>
        <w:t xml:space="preserve"> See </w:t>
      </w:r>
      <w:r w:rsidR="556A967B" w:rsidRPr="65E4D3F6">
        <w:rPr>
          <w:rFonts w:ascii="Times New Roman" w:hAnsi="Times New Roman"/>
          <w:sz w:val="24"/>
          <w:szCs w:val="24"/>
        </w:rPr>
        <w:t xml:space="preserve">tab </w:t>
      </w:r>
      <w:r w:rsidR="510D88A4" w:rsidRPr="65E4D3F6">
        <w:rPr>
          <w:rFonts w:ascii="Times New Roman" w:hAnsi="Times New Roman"/>
          <w:sz w:val="24"/>
          <w:szCs w:val="24"/>
        </w:rPr>
        <w:t xml:space="preserve">“Basis Diff” in </w:t>
      </w:r>
      <w:r w:rsidR="714CC7B9" w:rsidRPr="65E4D3F6">
        <w:rPr>
          <w:rFonts w:ascii="Times New Roman" w:hAnsi="Times New Roman"/>
          <w:sz w:val="24"/>
          <w:szCs w:val="24"/>
        </w:rPr>
        <w:t>the a</w:t>
      </w:r>
      <w:r w:rsidR="510D88A4" w:rsidRPr="65E4D3F6">
        <w:rPr>
          <w:rFonts w:ascii="Times New Roman" w:hAnsi="Times New Roman"/>
          <w:sz w:val="24"/>
          <w:szCs w:val="24"/>
        </w:rPr>
        <w:t>ttachment.</w:t>
      </w:r>
    </w:p>
    <w:p w14:paraId="00A2C9CC" w14:textId="58FD73F7" w:rsidR="3D1A52CD" w:rsidRDefault="0ACDC1EF" w:rsidP="0054246F">
      <w:pPr>
        <w:pStyle w:val="ListParagraph"/>
        <w:numPr>
          <w:ilvl w:val="1"/>
          <w:numId w:val="1"/>
        </w:numPr>
        <w:spacing w:line="240" w:lineRule="auto"/>
        <w:contextualSpacing w:val="0"/>
        <w:jc w:val="both"/>
        <w:rPr>
          <w:rFonts w:ascii="Times New Roman" w:hAnsi="Times New Roman"/>
          <w:sz w:val="24"/>
          <w:szCs w:val="24"/>
        </w:rPr>
      </w:pPr>
      <w:r w:rsidRPr="7631662D">
        <w:rPr>
          <w:rFonts w:ascii="Times New Roman" w:hAnsi="Times New Roman"/>
          <w:sz w:val="24"/>
          <w:szCs w:val="24"/>
        </w:rPr>
        <w:t xml:space="preserve">For each </w:t>
      </w:r>
      <w:r w:rsidR="1F406493" w:rsidRPr="7631662D">
        <w:rPr>
          <w:rFonts w:ascii="Times New Roman" w:hAnsi="Times New Roman"/>
          <w:sz w:val="24"/>
          <w:szCs w:val="24"/>
        </w:rPr>
        <w:t>facility</w:t>
      </w:r>
      <w:r w:rsidRPr="7631662D">
        <w:rPr>
          <w:rFonts w:ascii="Times New Roman" w:hAnsi="Times New Roman"/>
          <w:sz w:val="24"/>
          <w:szCs w:val="24"/>
        </w:rPr>
        <w:t xml:space="preserve">, there are costs for </w:t>
      </w:r>
      <w:r w:rsidR="47061113" w:rsidRPr="7631662D">
        <w:rPr>
          <w:rFonts w:ascii="Times New Roman" w:hAnsi="Times New Roman"/>
          <w:sz w:val="24"/>
          <w:szCs w:val="24"/>
        </w:rPr>
        <w:t xml:space="preserve">pipeline </w:t>
      </w:r>
      <w:r w:rsidRPr="7631662D">
        <w:rPr>
          <w:rFonts w:ascii="Times New Roman" w:hAnsi="Times New Roman"/>
          <w:sz w:val="24"/>
          <w:szCs w:val="24"/>
        </w:rPr>
        <w:t xml:space="preserve">transportation of </w:t>
      </w:r>
      <w:r w:rsidR="46BBC5C3" w:rsidRPr="7631662D">
        <w:rPr>
          <w:rFonts w:ascii="Times New Roman" w:hAnsi="Times New Roman"/>
          <w:sz w:val="24"/>
          <w:szCs w:val="24"/>
        </w:rPr>
        <w:t xml:space="preserve">natural gas </w:t>
      </w:r>
      <w:r w:rsidRPr="7631662D">
        <w:rPr>
          <w:rFonts w:ascii="Times New Roman" w:hAnsi="Times New Roman"/>
          <w:sz w:val="24"/>
          <w:szCs w:val="24"/>
        </w:rPr>
        <w:t xml:space="preserve">to the </w:t>
      </w:r>
      <w:r w:rsidR="24238F8E" w:rsidRPr="7631662D">
        <w:rPr>
          <w:rFonts w:ascii="Times New Roman" w:hAnsi="Times New Roman"/>
          <w:sz w:val="24"/>
          <w:szCs w:val="24"/>
        </w:rPr>
        <w:t>facility</w:t>
      </w:r>
      <w:r w:rsidRPr="7631662D">
        <w:rPr>
          <w:rFonts w:ascii="Times New Roman" w:hAnsi="Times New Roman"/>
          <w:sz w:val="24"/>
          <w:szCs w:val="24"/>
        </w:rPr>
        <w:t>. See</w:t>
      </w:r>
      <w:r w:rsidR="5387F941" w:rsidRPr="7631662D">
        <w:rPr>
          <w:rFonts w:ascii="Times New Roman" w:hAnsi="Times New Roman"/>
          <w:sz w:val="24"/>
          <w:szCs w:val="24"/>
        </w:rPr>
        <w:t xml:space="preserve"> tab</w:t>
      </w:r>
      <w:r w:rsidRPr="7631662D">
        <w:rPr>
          <w:rFonts w:ascii="Times New Roman" w:hAnsi="Times New Roman"/>
          <w:sz w:val="24"/>
          <w:szCs w:val="24"/>
        </w:rPr>
        <w:t xml:space="preserve"> “Tra</w:t>
      </w:r>
      <w:r w:rsidR="1DA83BE4" w:rsidRPr="7631662D">
        <w:rPr>
          <w:rFonts w:ascii="Times New Roman" w:hAnsi="Times New Roman"/>
          <w:sz w:val="24"/>
          <w:szCs w:val="24"/>
        </w:rPr>
        <w:t>nsportation” in the attachment</w:t>
      </w:r>
      <w:r w:rsidR="58BA978C" w:rsidRPr="7631662D">
        <w:rPr>
          <w:rFonts w:ascii="Times New Roman" w:hAnsi="Times New Roman"/>
          <w:sz w:val="24"/>
          <w:szCs w:val="24"/>
        </w:rPr>
        <w:t xml:space="preserve"> for these costs for example facilit</w:t>
      </w:r>
      <w:r w:rsidR="3249AF81" w:rsidRPr="7631662D">
        <w:rPr>
          <w:rFonts w:ascii="Times New Roman" w:hAnsi="Times New Roman"/>
          <w:sz w:val="24"/>
          <w:szCs w:val="24"/>
        </w:rPr>
        <w:t>ies</w:t>
      </w:r>
      <w:r w:rsidR="58BA978C" w:rsidRPr="7631662D">
        <w:rPr>
          <w:rFonts w:ascii="Times New Roman" w:hAnsi="Times New Roman"/>
          <w:sz w:val="24"/>
          <w:szCs w:val="24"/>
        </w:rPr>
        <w:t>.</w:t>
      </w:r>
    </w:p>
    <w:p w14:paraId="533F119F" w14:textId="3E503FF1" w:rsidR="4E0F270E" w:rsidRDefault="58BA978C" w:rsidP="0054246F">
      <w:pPr>
        <w:pStyle w:val="ListParagraph"/>
        <w:numPr>
          <w:ilvl w:val="1"/>
          <w:numId w:val="1"/>
        </w:numPr>
        <w:spacing w:line="240" w:lineRule="auto"/>
        <w:contextualSpacing w:val="0"/>
        <w:jc w:val="both"/>
        <w:rPr>
          <w:rFonts w:ascii="Times New Roman" w:hAnsi="Times New Roman"/>
          <w:sz w:val="24"/>
          <w:szCs w:val="24"/>
        </w:rPr>
      </w:pPr>
      <w:r w:rsidRPr="7631662D">
        <w:rPr>
          <w:rFonts w:ascii="Times New Roman" w:hAnsi="Times New Roman"/>
          <w:sz w:val="24"/>
          <w:szCs w:val="24"/>
        </w:rPr>
        <w:t xml:space="preserve">For each </w:t>
      </w:r>
      <w:r w:rsidR="16CA9FD0" w:rsidRPr="7631662D">
        <w:rPr>
          <w:rFonts w:ascii="Times New Roman" w:hAnsi="Times New Roman"/>
          <w:sz w:val="24"/>
          <w:szCs w:val="24"/>
        </w:rPr>
        <w:t>facility</w:t>
      </w:r>
      <w:r w:rsidRPr="7631662D">
        <w:rPr>
          <w:rFonts w:ascii="Times New Roman" w:hAnsi="Times New Roman"/>
          <w:sz w:val="24"/>
          <w:szCs w:val="24"/>
        </w:rPr>
        <w:t>, there is a tax rate</w:t>
      </w:r>
      <w:r w:rsidR="5A052F72" w:rsidRPr="7631662D">
        <w:rPr>
          <w:rFonts w:ascii="Times New Roman" w:hAnsi="Times New Roman"/>
          <w:sz w:val="24"/>
          <w:szCs w:val="24"/>
        </w:rPr>
        <w:t xml:space="preserve"> on delivered fuel</w:t>
      </w:r>
      <w:r w:rsidRPr="7631662D">
        <w:rPr>
          <w:rFonts w:ascii="Times New Roman" w:hAnsi="Times New Roman"/>
          <w:sz w:val="24"/>
          <w:szCs w:val="24"/>
        </w:rPr>
        <w:t xml:space="preserve">. See </w:t>
      </w:r>
      <w:r w:rsidR="7EE85EEC" w:rsidRPr="7631662D">
        <w:rPr>
          <w:rFonts w:ascii="Times New Roman" w:hAnsi="Times New Roman"/>
          <w:sz w:val="24"/>
          <w:szCs w:val="24"/>
        </w:rPr>
        <w:t xml:space="preserve">tab </w:t>
      </w:r>
      <w:r w:rsidRPr="7631662D">
        <w:rPr>
          <w:rFonts w:ascii="Times New Roman" w:hAnsi="Times New Roman"/>
          <w:sz w:val="24"/>
          <w:szCs w:val="24"/>
        </w:rPr>
        <w:t xml:space="preserve">“Tax” </w:t>
      </w:r>
      <w:r w:rsidR="077EB605" w:rsidRPr="7631662D">
        <w:rPr>
          <w:rFonts w:ascii="Times New Roman" w:hAnsi="Times New Roman"/>
          <w:sz w:val="24"/>
          <w:szCs w:val="24"/>
        </w:rPr>
        <w:t>in</w:t>
      </w:r>
      <w:r w:rsidR="697A42FF" w:rsidRPr="7631662D">
        <w:rPr>
          <w:rFonts w:ascii="Times New Roman" w:hAnsi="Times New Roman"/>
          <w:sz w:val="24"/>
          <w:szCs w:val="24"/>
        </w:rPr>
        <w:t xml:space="preserve"> </w:t>
      </w:r>
      <w:r w:rsidR="077EB605" w:rsidRPr="7631662D">
        <w:rPr>
          <w:rFonts w:ascii="Times New Roman" w:hAnsi="Times New Roman"/>
          <w:sz w:val="24"/>
          <w:szCs w:val="24"/>
        </w:rPr>
        <w:t>the attachment for the tax rate for example facilit</w:t>
      </w:r>
      <w:r w:rsidR="4D0283E5" w:rsidRPr="7631662D">
        <w:rPr>
          <w:rFonts w:ascii="Times New Roman" w:hAnsi="Times New Roman"/>
          <w:sz w:val="24"/>
          <w:szCs w:val="24"/>
        </w:rPr>
        <w:t>ies</w:t>
      </w:r>
      <w:r w:rsidR="4B429274" w:rsidRPr="7631662D">
        <w:rPr>
          <w:rFonts w:ascii="Times New Roman" w:hAnsi="Times New Roman"/>
          <w:sz w:val="24"/>
          <w:szCs w:val="24"/>
        </w:rPr>
        <w:t>.</w:t>
      </w:r>
    </w:p>
    <w:p w14:paraId="4E990ADE" w14:textId="4D5F6ADF" w:rsidR="4E0F270E" w:rsidRDefault="134A921A" w:rsidP="0054246F">
      <w:pPr>
        <w:pStyle w:val="ListParagraph"/>
        <w:numPr>
          <w:ilvl w:val="1"/>
          <w:numId w:val="1"/>
        </w:numPr>
        <w:spacing w:line="240" w:lineRule="auto"/>
        <w:contextualSpacing w:val="0"/>
        <w:jc w:val="both"/>
        <w:rPr>
          <w:rFonts w:ascii="Times New Roman" w:hAnsi="Times New Roman"/>
          <w:sz w:val="24"/>
          <w:szCs w:val="24"/>
        </w:rPr>
      </w:pPr>
      <w:r w:rsidRPr="7631662D">
        <w:rPr>
          <w:rFonts w:ascii="Times New Roman" w:hAnsi="Times New Roman"/>
          <w:sz w:val="24"/>
          <w:szCs w:val="24"/>
        </w:rPr>
        <w:t xml:space="preserve">The assembly of these components into a delivered price is shown on tab “Delivered Prices” </w:t>
      </w:r>
      <w:r w:rsidR="3E0339E5" w:rsidRPr="7631662D">
        <w:rPr>
          <w:rFonts w:ascii="Times New Roman" w:hAnsi="Times New Roman"/>
          <w:sz w:val="24"/>
          <w:szCs w:val="24"/>
        </w:rPr>
        <w:t xml:space="preserve">of the attachment </w:t>
      </w:r>
      <w:r w:rsidRPr="7631662D">
        <w:rPr>
          <w:rFonts w:ascii="Times New Roman" w:hAnsi="Times New Roman"/>
          <w:sz w:val="24"/>
          <w:szCs w:val="24"/>
        </w:rPr>
        <w:t>for</w:t>
      </w:r>
      <w:r w:rsidR="00886608">
        <w:rPr>
          <w:rFonts w:ascii="Times New Roman" w:hAnsi="Times New Roman"/>
          <w:sz w:val="24"/>
          <w:szCs w:val="24"/>
        </w:rPr>
        <w:t xml:space="preserve"> each facility</w:t>
      </w:r>
      <w:r w:rsidRPr="7631662D">
        <w:rPr>
          <w:rFonts w:ascii="Times New Roman" w:hAnsi="Times New Roman"/>
          <w:sz w:val="24"/>
          <w:szCs w:val="24"/>
        </w:rPr>
        <w:t>.</w:t>
      </w:r>
    </w:p>
    <w:p w14:paraId="7AE1D7F8" w14:textId="0FBEC50C" w:rsidR="4E0F270E" w:rsidRDefault="2899A42D" w:rsidP="0054246F">
      <w:pPr>
        <w:pStyle w:val="ListParagraph"/>
        <w:numPr>
          <w:ilvl w:val="0"/>
          <w:numId w:val="4"/>
        </w:numPr>
        <w:spacing w:line="240" w:lineRule="auto"/>
        <w:contextualSpacing w:val="0"/>
        <w:jc w:val="both"/>
        <w:rPr>
          <w:rFonts w:ascii="Times New Roman" w:hAnsi="Times New Roman"/>
          <w:sz w:val="24"/>
          <w:szCs w:val="24"/>
        </w:rPr>
      </w:pPr>
      <w:r w:rsidRPr="57B77E2F">
        <w:rPr>
          <w:rFonts w:ascii="Times New Roman" w:hAnsi="Times New Roman"/>
          <w:sz w:val="24"/>
          <w:szCs w:val="24"/>
        </w:rPr>
        <w:t xml:space="preserve">As described in </w:t>
      </w:r>
      <w:r w:rsidR="4FCE26FC" w:rsidRPr="57B77E2F">
        <w:rPr>
          <w:rFonts w:ascii="Times New Roman" w:hAnsi="Times New Roman"/>
          <w:sz w:val="24"/>
          <w:szCs w:val="24"/>
        </w:rPr>
        <w:t xml:space="preserve">the </w:t>
      </w:r>
      <w:r w:rsidRPr="57B77E2F">
        <w:rPr>
          <w:rFonts w:ascii="Times New Roman" w:hAnsi="Times New Roman"/>
          <w:sz w:val="24"/>
          <w:szCs w:val="24"/>
        </w:rPr>
        <w:t xml:space="preserve">response </w:t>
      </w:r>
      <w:r w:rsidR="4474B86A" w:rsidRPr="57B77E2F">
        <w:rPr>
          <w:rFonts w:ascii="Times New Roman" w:hAnsi="Times New Roman"/>
          <w:sz w:val="24"/>
          <w:szCs w:val="24"/>
        </w:rPr>
        <w:t>to sub</w:t>
      </w:r>
      <w:r w:rsidRPr="57B77E2F">
        <w:rPr>
          <w:rFonts w:ascii="Times New Roman" w:hAnsi="Times New Roman"/>
          <w:sz w:val="24"/>
          <w:szCs w:val="24"/>
        </w:rPr>
        <w:t xml:space="preserve">part </w:t>
      </w:r>
      <w:r w:rsidR="00167166">
        <w:rPr>
          <w:rFonts w:ascii="Times New Roman" w:hAnsi="Times New Roman"/>
          <w:sz w:val="24"/>
          <w:szCs w:val="24"/>
        </w:rPr>
        <w:t>(</w:t>
      </w:r>
      <w:r w:rsidR="5C93CD0D" w:rsidRPr="57B77E2F">
        <w:rPr>
          <w:rFonts w:ascii="Times New Roman" w:hAnsi="Times New Roman"/>
          <w:sz w:val="24"/>
          <w:szCs w:val="24"/>
        </w:rPr>
        <w:t>e</w:t>
      </w:r>
      <w:r w:rsidRPr="57B77E2F">
        <w:rPr>
          <w:rFonts w:ascii="Times New Roman" w:hAnsi="Times New Roman"/>
          <w:sz w:val="24"/>
          <w:szCs w:val="24"/>
        </w:rPr>
        <w:t>) above</w:t>
      </w:r>
      <w:r w:rsidR="2A46DE49" w:rsidRPr="57B77E2F">
        <w:rPr>
          <w:rFonts w:ascii="Times New Roman" w:hAnsi="Times New Roman"/>
          <w:sz w:val="24"/>
          <w:szCs w:val="24"/>
        </w:rPr>
        <w:t xml:space="preserve">, the Company constructs </w:t>
      </w:r>
      <w:r w:rsidR="142C6B5F" w:rsidRPr="57B77E2F">
        <w:rPr>
          <w:rFonts w:ascii="Times New Roman" w:hAnsi="Times New Roman"/>
          <w:sz w:val="24"/>
          <w:szCs w:val="24"/>
        </w:rPr>
        <w:t>a delivered price for a generic</w:t>
      </w:r>
      <w:r w:rsidR="5C0022DE" w:rsidRPr="57B77E2F">
        <w:rPr>
          <w:rFonts w:ascii="Times New Roman" w:hAnsi="Times New Roman"/>
          <w:sz w:val="24"/>
          <w:szCs w:val="24"/>
        </w:rPr>
        <w:t xml:space="preserve"> gas</w:t>
      </w:r>
      <w:r w:rsidR="142C6B5F" w:rsidRPr="57B77E2F">
        <w:rPr>
          <w:rFonts w:ascii="Times New Roman" w:hAnsi="Times New Roman"/>
          <w:sz w:val="24"/>
          <w:szCs w:val="24"/>
        </w:rPr>
        <w:t xml:space="preserve"> unit in each of </w:t>
      </w:r>
      <w:r w:rsidR="09F9737C" w:rsidRPr="57B77E2F">
        <w:rPr>
          <w:rFonts w:ascii="Times New Roman" w:hAnsi="Times New Roman"/>
          <w:sz w:val="24"/>
          <w:szCs w:val="24"/>
        </w:rPr>
        <w:t>Georgia, Alabama</w:t>
      </w:r>
      <w:r w:rsidR="00167166">
        <w:rPr>
          <w:rFonts w:ascii="Times New Roman" w:hAnsi="Times New Roman"/>
          <w:sz w:val="24"/>
          <w:szCs w:val="24"/>
        </w:rPr>
        <w:t>,</w:t>
      </w:r>
      <w:r w:rsidR="09F9737C" w:rsidRPr="57B77E2F">
        <w:rPr>
          <w:rFonts w:ascii="Times New Roman" w:hAnsi="Times New Roman"/>
          <w:sz w:val="24"/>
          <w:szCs w:val="24"/>
        </w:rPr>
        <w:t xml:space="preserve"> and Mississippi. </w:t>
      </w:r>
      <w:r w:rsidR="5AD3889F" w:rsidRPr="57B77E2F">
        <w:rPr>
          <w:rFonts w:ascii="Times New Roman" w:hAnsi="Times New Roman"/>
          <w:sz w:val="24"/>
          <w:szCs w:val="24"/>
        </w:rPr>
        <w:t xml:space="preserve">For entry into Aurora, these three </w:t>
      </w:r>
      <w:r w:rsidR="30423118" w:rsidRPr="57B77E2F">
        <w:rPr>
          <w:rFonts w:ascii="Times New Roman" w:hAnsi="Times New Roman"/>
          <w:sz w:val="24"/>
          <w:szCs w:val="24"/>
        </w:rPr>
        <w:t>price forecasts are aggregated into a single forecast</w:t>
      </w:r>
      <w:r w:rsidR="61AAAAE5" w:rsidRPr="57B77E2F">
        <w:rPr>
          <w:rFonts w:ascii="Times New Roman" w:hAnsi="Times New Roman"/>
          <w:sz w:val="24"/>
          <w:szCs w:val="24"/>
        </w:rPr>
        <w:t xml:space="preserve"> for </w:t>
      </w:r>
      <w:r w:rsidR="7794D4B7" w:rsidRPr="57B77E2F">
        <w:rPr>
          <w:rFonts w:ascii="Times New Roman" w:hAnsi="Times New Roman"/>
          <w:sz w:val="24"/>
          <w:szCs w:val="24"/>
        </w:rPr>
        <w:t>a generic system CT and a generic system CC</w:t>
      </w:r>
      <w:r w:rsidR="61AAAAE5" w:rsidRPr="57B77E2F">
        <w:rPr>
          <w:rFonts w:ascii="Times New Roman" w:hAnsi="Times New Roman"/>
          <w:sz w:val="24"/>
          <w:szCs w:val="24"/>
        </w:rPr>
        <w:t>. See</w:t>
      </w:r>
      <w:r w:rsidR="0886D2A7" w:rsidRPr="57B77E2F">
        <w:rPr>
          <w:rFonts w:ascii="Times New Roman" w:hAnsi="Times New Roman"/>
          <w:sz w:val="24"/>
          <w:szCs w:val="24"/>
        </w:rPr>
        <w:t xml:space="preserve"> STF-JKA-1-12 Attachment </w:t>
      </w:r>
      <w:r w:rsidR="0EEA93A5" w:rsidRPr="57B77E2F">
        <w:rPr>
          <w:rFonts w:ascii="Times New Roman" w:hAnsi="Times New Roman"/>
          <w:sz w:val="24"/>
          <w:szCs w:val="24"/>
        </w:rPr>
        <w:t>D</w:t>
      </w:r>
      <w:r w:rsidR="0886D2A7" w:rsidRPr="57B77E2F">
        <w:rPr>
          <w:rFonts w:ascii="Times New Roman" w:hAnsi="Times New Roman"/>
          <w:sz w:val="24"/>
          <w:szCs w:val="24"/>
        </w:rPr>
        <w:t xml:space="preserve"> TRADE SECRET.</w:t>
      </w:r>
    </w:p>
    <w:p w14:paraId="743DB1DE" w14:textId="56B195C5" w:rsidR="3B2329D5" w:rsidRDefault="50E89B41" w:rsidP="0054246F">
      <w:pPr>
        <w:pStyle w:val="ListParagraph"/>
        <w:numPr>
          <w:ilvl w:val="0"/>
          <w:numId w:val="4"/>
        </w:numPr>
        <w:spacing w:line="240" w:lineRule="auto"/>
        <w:contextualSpacing w:val="0"/>
        <w:jc w:val="both"/>
        <w:rPr>
          <w:rFonts w:ascii="Times New Roman" w:hAnsi="Times New Roman"/>
          <w:sz w:val="24"/>
          <w:szCs w:val="24"/>
        </w:rPr>
      </w:pPr>
      <w:r w:rsidRPr="21B998E2">
        <w:rPr>
          <w:rFonts w:ascii="Times New Roman" w:hAnsi="Times New Roman"/>
          <w:sz w:val="24"/>
          <w:szCs w:val="24"/>
        </w:rPr>
        <w:t>In its Aurora modeling, t</w:t>
      </w:r>
      <w:r w:rsidR="17721035" w:rsidRPr="21B998E2">
        <w:rPr>
          <w:rFonts w:ascii="Times New Roman" w:hAnsi="Times New Roman"/>
          <w:sz w:val="24"/>
          <w:szCs w:val="24"/>
        </w:rPr>
        <w:t xml:space="preserve">he Company does not place any </w:t>
      </w:r>
      <w:r w:rsidR="0F46FE73" w:rsidRPr="21B998E2">
        <w:rPr>
          <w:rFonts w:ascii="Times New Roman" w:hAnsi="Times New Roman"/>
          <w:sz w:val="24"/>
          <w:szCs w:val="24"/>
        </w:rPr>
        <w:t xml:space="preserve">constraints on </w:t>
      </w:r>
      <w:r w:rsidR="727433BB" w:rsidRPr="21B998E2">
        <w:rPr>
          <w:rFonts w:ascii="Times New Roman" w:hAnsi="Times New Roman"/>
          <w:sz w:val="24"/>
          <w:szCs w:val="24"/>
        </w:rPr>
        <w:t xml:space="preserve">the </w:t>
      </w:r>
      <w:r w:rsidR="0F46FE73" w:rsidRPr="21B998E2">
        <w:rPr>
          <w:rFonts w:ascii="Times New Roman" w:hAnsi="Times New Roman"/>
          <w:sz w:val="24"/>
          <w:szCs w:val="24"/>
        </w:rPr>
        <w:t xml:space="preserve">use of natural gas at expansion facilities. </w:t>
      </w:r>
      <w:r w:rsidR="40EF914F" w:rsidRPr="21B998E2">
        <w:rPr>
          <w:rFonts w:ascii="Times New Roman" w:hAnsi="Times New Roman"/>
          <w:sz w:val="24"/>
          <w:szCs w:val="24"/>
        </w:rPr>
        <w:t>In its Aurora modeling, t</w:t>
      </w:r>
      <w:r w:rsidR="0F46FE73" w:rsidRPr="21B998E2">
        <w:rPr>
          <w:rFonts w:ascii="Times New Roman" w:hAnsi="Times New Roman"/>
          <w:sz w:val="24"/>
          <w:szCs w:val="24"/>
        </w:rPr>
        <w:t xml:space="preserve">he Company does have limits on </w:t>
      </w:r>
      <w:r w:rsidR="12380DE9" w:rsidRPr="21B998E2">
        <w:rPr>
          <w:rFonts w:ascii="Times New Roman" w:hAnsi="Times New Roman"/>
          <w:sz w:val="24"/>
          <w:szCs w:val="24"/>
        </w:rPr>
        <w:t>the aggregate capacity of CCs that can be built as described in response to STF-JKA-1-11.</w:t>
      </w:r>
    </w:p>
    <w:p w14:paraId="0F0C7923" w14:textId="45374322" w:rsidR="3B2329D5" w:rsidRDefault="3B2329D5" w:rsidP="0054246F">
      <w:pPr>
        <w:pStyle w:val="ListParagraph"/>
        <w:numPr>
          <w:ilvl w:val="0"/>
          <w:numId w:val="4"/>
        </w:numPr>
        <w:spacing w:line="240" w:lineRule="auto"/>
        <w:contextualSpacing w:val="0"/>
        <w:jc w:val="both"/>
        <w:rPr>
          <w:rFonts w:ascii="Times New Roman" w:hAnsi="Times New Roman"/>
          <w:sz w:val="24"/>
          <w:szCs w:val="24"/>
        </w:rPr>
      </w:pPr>
      <w:r w:rsidRPr="65E4D3F6">
        <w:rPr>
          <w:rFonts w:ascii="Times New Roman" w:hAnsi="Times New Roman"/>
          <w:sz w:val="24"/>
          <w:szCs w:val="24"/>
        </w:rPr>
        <w:lastRenderedPageBreak/>
        <w:t xml:space="preserve">See </w:t>
      </w:r>
      <w:r w:rsidR="2BFD2AFA" w:rsidRPr="65E4D3F6">
        <w:rPr>
          <w:rFonts w:ascii="Times New Roman" w:hAnsi="Times New Roman"/>
          <w:sz w:val="24"/>
          <w:szCs w:val="24"/>
        </w:rPr>
        <w:t>the following attachments.</w:t>
      </w:r>
    </w:p>
    <w:p w14:paraId="1FEF42DD" w14:textId="23F56A80" w:rsidR="3B2329D5" w:rsidRDefault="124326B3" w:rsidP="0054246F">
      <w:pPr>
        <w:pStyle w:val="ListParagraph"/>
        <w:numPr>
          <w:ilvl w:val="1"/>
          <w:numId w:val="4"/>
        </w:numPr>
        <w:spacing w:line="240" w:lineRule="auto"/>
        <w:contextualSpacing w:val="0"/>
        <w:jc w:val="both"/>
        <w:rPr>
          <w:rFonts w:ascii="Times New Roman" w:hAnsi="Times New Roman"/>
          <w:sz w:val="24"/>
          <w:szCs w:val="24"/>
        </w:rPr>
      </w:pPr>
      <w:r w:rsidRPr="65E4D3F6">
        <w:rPr>
          <w:rFonts w:ascii="Times New Roman" w:hAnsi="Times New Roman"/>
          <w:sz w:val="24"/>
          <w:szCs w:val="24"/>
        </w:rPr>
        <w:t xml:space="preserve">STF-JKA-1-12 Attachment E </w:t>
      </w:r>
      <w:r w:rsidR="21C83936" w:rsidRPr="65E4D3F6">
        <w:rPr>
          <w:rFonts w:ascii="Times New Roman" w:hAnsi="Times New Roman"/>
          <w:sz w:val="24"/>
          <w:szCs w:val="24"/>
        </w:rPr>
        <w:t>TRADE SECRET (Platts June 2024)</w:t>
      </w:r>
    </w:p>
    <w:p w14:paraId="64656D5C" w14:textId="4832053C" w:rsidR="3B2329D5" w:rsidRDefault="21C83936" w:rsidP="0054246F">
      <w:pPr>
        <w:pStyle w:val="ListParagraph"/>
        <w:numPr>
          <w:ilvl w:val="1"/>
          <w:numId w:val="4"/>
        </w:numPr>
        <w:spacing w:line="240" w:lineRule="auto"/>
        <w:contextualSpacing w:val="0"/>
        <w:jc w:val="both"/>
        <w:rPr>
          <w:rFonts w:ascii="Times New Roman" w:hAnsi="Times New Roman"/>
          <w:sz w:val="24"/>
          <w:szCs w:val="24"/>
        </w:rPr>
      </w:pPr>
      <w:r w:rsidRPr="65E4D3F6">
        <w:rPr>
          <w:rFonts w:ascii="Times New Roman" w:hAnsi="Times New Roman"/>
          <w:sz w:val="24"/>
          <w:szCs w:val="24"/>
        </w:rPr>
        <w:t>STF-JKA-1-12 Attachment F TRADE SECRET (Platts January 2025)</w:t>
      </w:r>
    </w:p>
    <w:p w14:paraId="2664D184" w14:textId="644C869D" w:rsidR="3B2329D5" w:rsidRDefault="21C83936" w:rsidP="0054246F">
      <w:pPr>
        <w:pStyle w:val="ListParagraph"/>
        <w:numPr>
          <w:ilvl w:val="1"/>
          <w:numId w:val="4"/>
        </w:numPr>
        <w:spacing w:line="240" w:lineRule="auto"/>
        <w:contextualSpacing w:val="0"/>
        <w:jc w:val="both"/>
        <w:rPr>
          <w:rFonts w:ascii="Times New Roman" w:hAnsi="Times New Roman"/>
          <w:sz w:val="24"/>
          <w:szCs w:val="24"/>
        </w:rPr>
      </w:pPr>
      <w:r w:rsidRPr="65E4D3F6">
        <w:rPr>
          <w:rFonts w:ascii="Times New Roman" w:hAnsi="Times New Roman"/>
          <w:sz w:val="24"/>
          <w:szCs w:val="24"/>
        </w:rPr>
        <w:t xml:space="preserve">STF-JKA-1-12 Attachment </w:t>
      </w:r>
      <w:r w:rsidR="1EF8E9E7" w:rsidRPr="65E4D3F6">
        <w:rPr>
          <w:rFonts w:ascii="Times New Roman" w:hAnsi="Times New Roman"/>
          <w:sz w:val="24"/>
          <w:szCs w:val="24"/>
        </w:rPr>
        <w:t>G</w:t>
      </w:r>
      <w:r w:rsidRPr="65E4D3F6">
        <w:rPr>
          <w:rFonts w:ascii="Times New Roman" w:hAnsi="Times New Roman"/>
          <w:sz w:val="24"/>
          <w:szCs w:val="24"/>
        </w:rPr>
        <w:t xml:space="preserve"> </w:t>
      </w:r>
      <w:r w:rsidR="392402C7" w:rsidRPr="65E4D3F6">
        <w:rPr>
          <w:rFonts w:ascii="Times New Roman" w:hAnsi="Times New Roman"/>
          <w:sz w:val="24"/>
          <w:szCs w:val="24"/>
        </w:rPr>
        <w:t>(STEO March 2024)</w:t>
      </w:r>
    </w:p>
    <w:p w14:paraId="44085016" w14:textId="28030BF6" w:rsidR="3DFA2177" w:rsidRPr="0054246F" w:rsidRDefault="124326B3" w:rsidP="0054246F">
      <w:pPr>
        <w:pStyle w:val="ListParagraph"/>
        <w:numPr>
          <w:ilvl w:val="1"/>
          <w:numId w:val="4"/>
        </w:numPr>
        <w:spacing w:line="240" w:lineRule="auto"/>
        <w:contextualSpacing w:val="0"/>
        <w:jc w:val="both"/>
        <w:rPr>
          <w:rFonts w:ascii="Times New Roman" w:hAnsi="Times New Roman"/>
          <w:sz w:val="24"/>
          <w:szCs w:val="24"/>
        </w:rPr>
      </w:pPr>
      <w:r w:rsidRPr="65E4D3F6">
        <w:rPr>
          <w:rFonts w:ascii="Times New Roman" w:hAnsi="Times New Roman"/>
          <w:sz w:val="24"/>
          <w:szCs w:val="24"/>
        </w:rPr>
        <w:t>STF-JKA-1-1</w:t>
      </w:r>
      <w:r w:rsidR="78AD79C9" w:rsidRPr="65E4D3F6">
        <w:rPr>
          <w:rFonts w:ascii="Times New Roman" w:hAnsi="Times New Roman"/>
          <w:sz w:val="24"/>
          <w:szCs w:val="24"/>
        </w:rPr>
        <w:t xml:space="preserve">2 Attachment </w:t>
      </w:r>
      <w:r w:rsidR="6A74AB66" w:rsidRPr="65E4D3F6">
        <w:rPr>
          <w:rFonts w:ascii="Times New Roman" w:hAnsi="Times New Roman"/>
          <w:sz w:val="24"/>
          <w:szCs w:val="24"/>
        </w:rPr>
        <w:t>H</w:t>
      </w:r>
      <w:r w:rsidR="78AD79C9" w:rsidRPr="65E4D3F6">
        <w:rPr>
          <w:rFonts w:ascii="Times New Roman" w:hAnsi="Times New Roman"/>
          <w:sz w:val="24"/>
          <w:szCs w:val="24"/>
        </w:rPr>
        <w:t xml:space="preserve"> </w:t>
      </w:r>
      <w:r w:rsidR="7A6F59B4" w:rsidRPr="65E4D3F6">
        <w:rPr>
          <w:rFonts w:ascii="Times New Roman" w:hAnsi="Times New Roman"/>
          <w:sz w:val="24"/>
          <w:szCs w:val="24"/>
        </w:rPr>
        <w:t>(STEO Dec 2024)</w:t>
      </w:r>
    </w:p>
    <w:sectPr w:rsidR="3DFA2177" w:rsidRPr="0054246F" w:rsidSect="006F6BF2">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294EE" w14:textId="77777777" w:rsidR="00350991" w:rsidRDefault="00350991">
      <w:pPr>
        <w:spacing w:after="0" w:line="240" w:lineRule="auto"/>
      </w:pPr>
      <w:r>
        <w:separator/>
      </w:r>
    </w:p>
  </w:endnote>
  <w:endnote w:type="continuationSeparator" w:id="0">
    <w:p w14:paraId="321EE935" w14:textId="77777777" w:rsidR="00350991" w:rsidRDefault="00350991">
      <w:pPr>
        <w:spacing w:after="0" w:line="240" w:lineRule="auto"/>
      </w:pPr>
      <w:r>
        <w:continuationSeparator/>
      </w:r>
    </w:p>
  </w:endnote>
  <w:endnote w:type="continuationNotice" w:id="1">
    <w:p w14:paraId="08C85464" w14:textId="77777777" w:rsidR="00350991" w:rsidRDefault="003509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4C287" w14:textId="75884230" w:rsidR="00CD23B6" w:rsidRDefault="6FD67231">
    <w:pPr>
      <w:pStyle w:val="Footer"/>
    </w:pPr>
    <w:r w:rsidRPr="6FD67231">
      <w:rPr>
        <w:rFonts w:ascii="Times New Roman" w:hAnsi="Times New Roman"/>
        <w:sz w:val="24"/>
        <w:szCs w:val="24"/>
      </w:rPr>
      <w:t>Contact: Randy Hubbert</w:t>
    </w:r>
    <w:r w:rsidR="006727C6">
      <w:tab/>
    </w:r>
    <w:r w:rsidR="006727C6">
      <w:tab/>
    </w:r>
    <w:r w:rsidRPr="006F6BF2">
      <w:rPr>
        <w:rFonts w:ascii="Times New Roman" w:hAnsi="Times New Roman"/>
        <w:sz w:val="24"/>
        <w:szCs w:val="24"/>
      </w:rPr>
      <w:t xml:space="preserve">Page </w:t>
    </w:r>
    <w:r w:rsidR="006727C6" w:rsidRPr="006F6BF2">
      <w:rPr>
        <w:rFonts w:ascii="Times New Roman" w:hAnsi="Times New Roman"/>
        <w:noProof/>
        <w:sz w:val="24"/>
        <w:szCs w:val="24"/>
      </w:rPr>
      <w:fldChar w:fldCharType="begin"/>
    </w:r>
    <w:r w:rsidR="006727C6" w:rsidRPr="006F6BF2">
      <w:rPr>
        <w:rFonts w:ascii="Times New Roman" w:hAnsi="Times New Roman"/>
        <w:sz w:val="24"/>
        <w:szCs w:val="24"/>
      </w:rPr>
      <w:instrText xml:space="preserve"> PAGE  \* Arabic  \* MERGEFORMAT </w:instrText>
    </w:r>
    <w:r w:rsidR="006727C6" w:rsidRPr="006F6BF2">
      <w:rPr>
        <w:rFonts w:ascii="Times New Roman" w:hAnsi="Times New Roman"/>
        <w:sz w:val="24"/>
        <w:szCs w:val="24"/>
      </w:rPr>
      <w:fldChar w:fldCharType="separate"/>
    </w:r>
    <w:r w:rsidRPr="006F6BF2">
      <w:rPr>
        <w:rFonts w:ascii="Times New Roman" w:hAnsi="Times New Roman"/>
        <w:noProof/>
        <w:sz w:val="24"/>
        <w:szCs w:val="24"/>
      </w:rPr>
      <w:t>1</w:t>
    </w:r>
    <w:r w:rsidR="006727C6" w:rsidRPr="006F6BF2">
      <w:rPr>
        <w:rFonts w:ascii="Times New Roman" w:hAnsi="Times New Roman"/>
        <w:noProof/>
        <w:sz w:val="24"/>
        <w:szCs w:val="24"/>
      </w:rPr>
      <w:fldChar w:fldCharType="end"/>
    </w:r>
    <w:r w:rsidRPr="006F6BF2">
      <w:rPr>
        <w:rFonts w:ascii="Times New Roman" w:hAnsi="Times New Roman"/>
        <w:sz w:val="24"/>
        <w:szCs w:val="24"/>
      </w:rPr>
      <w:t xml:space="preserve"> of </w:t>
    </w:r>
    <w:r w:rsidR="006727C6" w:rsidRPr="006F6BF2">
      <w:rPr>
        <w:rFonts w:ascii="Times New Roman" w:hAnsi="Times New Roman"/>
        <w:noProof/>
        <w:sz w:val="24"/>
        <w:szCs w:val="24"/>
      </w:rPr>
      <w:fldChar w:fldCharType="begin"/>
    </w:r>
    <w:r w:rsidR="006727C6" w:rsidRPr="006F6BF2">
      <w:rPr>
        <w:rFonts w:ascii="Times New Roman" w:hAnsi="Times New Roman"/>
        <w:sz w:val="24"/>
        <w:szCs w:val="24"/>
      </w:rPr>
      <w:instrText xml:space="preserve"> NUMPAGES  \* Arabic  \* MERGEFORMAT </w:instrText>
    </w:r>
    <w:r w:rsidR="006727C6" w:rsidRPr="006F6BF2">
      <w:rPr>
        <w:rFonts w:ascii="Times New Roman" w:hAnsi="Times New Roman"/>
        <w:sz w:val="24"/>
        <w:szCs w:val="24"/>
      </w:rPr>
      <w:fldChar w:fldCharType="separate"/>
    </w:r>
    <w:r w:rsidRPr="006F6BF2">
      <w:rPr>
        <w:rFonts w:ascii="Times New Roman" w:hAnsi="Times New Roman"/>
        <w:noProof/>
        <w:sz w:val="24"/>
        <w:szCs w:val="24"/>
      </w:rPr>
      <w:t>2</w:t>
    </w:r>
    <w:r w:rsidR="006727C6" w:rsidRPr="006F6BF2">
      <w:rPr>
        <w:rFonts w:ascii="Times New Roman" w:hAnsi="Times New Roman"/>
        <w:noProo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F0192" w14:textId="77777777" w:rsidR="00350991" w:rsidRDefault="00350991">
      <w:pPr>
        <w:spacing w:after="0" w:line="240" w:lineRule="auto"/>
      </w:pPr>
      <w:r>
        <w:separator/>
      </w:r>
    </w:p>
  </w:footnote>
  <w:footnote w:type="continuationSeparator" w:id="0">
    <w:p w14:paraId="00851834" w14:textId="77777777" w:rsidR="00350991" w:rsidRDefault="00350991">
      <w:pPr>
        <w:spacing w:after="0" w:line="240" w:lineRule="auto"/>
      </w:pPr>
      <w:r>
        <w:continuationSeparator/>
      </w:r>
    </w:p>
  </w:footnote>
  <w:footnote w:type="continuationNotice" w:id="1">
    <w:p w14:paraId="0C289A59" w14:textId="77777777" w:rsidR="00350991" w:rsidRDefault="003509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B6500" w14:textId="77777777" w:rsidR="00056FF9" w:rsidRDefault="00056FF9" w:rsidP="006F6BF2">
    <w:pPr>
      <w:spacing w:after="0" w:line="240" w:lineRule="auto"/>
      <w:jc w:val="center"/>
      <w:rPr>
        <w:rFonts w:ascii="Times New Roman" w:eastAsia="Times New Roman" w:hAnsi="Times New Roman" w:cs="Times New Roman"/>
        <w:b/>
        <w:bCs/>
        <w:sz w:val="24"/>
        <w:szCs w:val="24"/>
      </w:rPr>
    </w:pPr>
  </w:p>
  <w:p w14:paraId="3C692CBC" w14:textId="31CBE84B" w:rsidR="006F6BF2" w:rsidRPr="00D62A4A" w:rsidRDefault="006F6BF2" w:rsidP="006F6BF2">
    <w:pPr>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Georgia Power Company</w:t>
    </w:r>
  </w:p>
  <w:p w14:paraId="29E5EC09" w14:textId="77777777" w:rsidR="006F6BF2" w:rsidRPr="00D62A4A" w:rsidRDefault="006F6BF2" w:rsidP="006F6BF2">
    <w:pPr>
      <w:spacing w:after="0" w:line="240" w:lineRule="auto"/>
      <w:jc w:val="center"/>
      <w:rPr>
        <w:rFonts w:ascii="Times New Roman" w:eastAsia="Times New Roman" w:hAnsi="Times New Roman" w:cs="Times New Roman"/>
        <w:b/>
        <w:bCs/>
        <w:color w:val="000000"/>
        <w:sz w:val="24"/>
        <w:szCs w:val="24"/>
      </w:rPr>
    </w:pPr>
    <w:r w:rsidRPr="00D62A4A">
      <w:rPr>
        <w:rFonts w:ascii="Times New Roman" w:eastAsia="Times New Roman" w:hAnsi="Times New Roman" w:cs="Times New Roman"/>
        <w:b/>
        <w:bCs/>
        <w:sz w:val="24"/>
        <w:szCs w:val="24"/>
      </w:rPr>
      <w:t xml:space="preserve">Docket Nos. </w:t>
    </w:r>
    <w:r w:rsidRPr="00D62A4A">
      <w:rPr>
        <w:rFonts w:ascii="Times New Roman" w:eastAsia="Times New Roman" w:hAnsi="Times New Roman" w:cs="Times New Roman"/>
        <w:b/>
        <w:bCs/>
        <w:color w:val="000000"/>
        <w:sz w:val="24"/>
        <w:szCs w:val="24"/>
      </w:rPr>
      <w:t>56002 &amp; 56003</w:t>
    </w:r>
  </w:p>
  <w:p w14:paraId="749CD089" w14:textId="77777777" w:rsidR="006F6BF2" w:rsidRPr="00D62A4A" w:rsidRDefault="006F6BF2" w:rsidP="006F6BF2">
    <w:pPr>
      <w:pStyle w:val="Header"/>
      <w:jc w:val="center"/>
      <w:rPr>
        <w:rFonts w:ascii="Times New Roman" w:hAnsi="Times New Roman" w:cs="Times New Roman"/>
        <w:b/>
        <w:color w:val="000000"/>
        <w:sz w:val="24"/>
        <w:szCs w:val="24"/>
      </w:rPr>
    </w:pPr>
    <w:r w:rsidRPr="00D62A4A">
      <w:rPr>
        <w:rFonts w:ascii="Times New Roman" w:hAnsi="Times New Roman" w:cs="Times New Roman"/>
        <w:b/>
        <w:color w:val="000000"/>
        <w:sz w:val="24"/>
        <w:szCs w:val="24"/>
      </w:rPr>
      <w:t>2025 Integrated Resource Plan and 2025 Demand-Side Management Application</w:t>
    </w:r>
  </w:p>
  <w:p w14:paraId="3EF90B9C" w14:textId="77777777" w:rsidR="006F6BF2" w:rsidRPr="00D62A4A" w:rsidRDefault="006F6BF2" w:rsidP="006F6BF2">
    <w:pPr>
      <w:tabs>
        <w:tab w:val="center" w:pos="4320"/>
        <w:tab w:val="right" w:pos="8640"/>
      </w:tabs>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STF-JKA Data Request Set No. 1</w:t>
    </w:r>
  </w:p>
  <w:p w14:paraId="733F329D" w14:textId="77777777" w:rsidR="006F6BF2" w:rsidRPr="00D62A4A" w:rsidRDefault="006F6BF2" w:rsidP="006F6BF2">
    <w:pPr>
      <w:pStyle w:val="Header"/>
      <w:jc w:val="center"/>
      <w:rPr>
        <w:rFonts w:ascii="Times New Roman" w:hAnsi="Times New Roman" w:cs="Times New Roman"/>
        <w:sz w:val="24"/>
        <w:szCs w:val="24"/>
      </w:rPr>
    </w:pPr>
    <w:r w:rsidRPr="00D62A4A">
      <w:rPr>
        <w:rFonts w:ascii="Times New Roman" w:hAnsi="Times New Roman" w:cs="Times New Roman"/>
        <w:sz w:val="24"/>
        <w:szCs w:val="24"/>
      </w:rPr>
      <w:t>______________________________________________________________________________</w:t>
    </w:r>
  </w:p>
  <w:p w14:paraId="2D2CB5CA" w14:textId="36A06DFE" w:rsidR="00CD23B6" w:rsidRPr="006F6BF2" w:rsidRDefault="00CD23B6" w:rsidP="006F6B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618E4C7F"/>
    <w:multiLevelType w:val="multilevel"/>
    <w:tmpl w:val="0414BC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 w15:restartNumberingAfterBreak="0">
    <w:nsid w:val="6F2445CA"/>
    <w:multiLevelType w:val="hybridMultilevel"/>
    <w:tmpl w:val="083A0418"/>
    <w:lvl w:ilvl="0" w:tplc="87706414">
      <w:start w:val="1"/>
      <w:numFmt w:val="lowerLetter"/>
      <w:lvlText w:val="%1."/>
      <w:lvlJc w:val="left"/>
      <w:pPr>
        <w:ind w:left="720" w:hanging="360"/>
      </w:pPr>
    </w:lvl>
    <w:lvl w:ilvl="1" w:tplc="C5F4DEE6">
      <w:start w:val="1"/>
      <w:numFmt w:val="lowerLetter"/>
      <w:lvlText w:val="%2."/>
      <w:lvlJc w:val="left"/>
      <w:pPr>
        <w:ind w:left="1440" w:hanging="360"/>
      </w:pPr>
    </w:lvl>
    <w:lvl w:ilvl="2" w:tplc="C518AA00">
      <w:start w:val="1"/>
      <w:numFmt w:val="lowerRoman"/>
      <w:lvlText w:val="%3."/>
      <w:lvlJc w:val="right"/>
      <w:pPr>
        <w:ind w:left="2160" w:hanging="180"/>
      </w:pPr>
    </w:lvl>
    <w:lvl w:ilvl="3" w:tplc="576AD1C4">
      <w:start w:val="1"/>
      <w:numFmt w:val="decimal"/>
      <w:lvlText w:val="%4."/>
      <w:lvlJc w:val="left"/>
      <w:pPr>
        <w:ind w:left="2880" w:hanging="360"/>
      </w:pPr>
    </w:lvl>
    <w:lvl w:ilvl="4" w:tplc="02280CEC">
      <w:start w:val="1"/>
      <w:numFmt w:val="lowerLetter"/>
      <w:lvlText w:val="%5."/>
      <w:lvlJc w:val="left"/>
      <w:pPr>
        <w:ind w:left="3600" w:hanging="360"/>
      </w:pPr>
    </w:lvl>
    <w:lvl w:ilvl="5" w:tplc="212CF6BE">
      <w:start w:val="1"/>
      <w:numFmt w:val="lowerRoman"/>
      <w:lvlText w:val="%6."/>
      <w:lvlJc w:val="right"/>
      <w:pPr>
        <w:ind w:left="4320" w:hanging="180"/>
      </w:pPr>
    </w:lvl>
    <w:lvl w:ilvl="6" w:tplc="77C66892">
      <w:start w:val="1"/>
      <w:numFmt w:val="decimal"/>
      <w:lvlText w:val="%7."/>
      <w:lvlJc w:val="left"/>
      <w:pPr>
        <w:ind w:left="5040" w:hanging="360"/>
      </w:pPr>
    </w:lvl>
    <w:lvl w:ilvl="7" w:tplc="2C7A9ED0">
      <w:start w:val="1"/>
      <w:numFmt w:val="lowerLetter"/>
      <w:lvlText w:val="%8."/>
      <w:lvlJc w:val="left"/>
      <w:pPr>
        <w:ind w:left="5760" w:hanging="360"/>
      </w:pPr>
    </w:lvl>
    <w:lvl w:ilvl="8" w:tplc="17927C0C">
      <w:start w:val="1"/>
      <w:numFmt w:val="lowerRoman"/>
      <w:lvlText w:val="%9."/>
      <w:lvlJc w:val="right"/>
      <w:pPr>
        <w:ind w:left="6480" w:hanging="180"/>
      </w:pPr>
    </w:lvl>
  </w:abstractNum>
  <w:abstractNum w:abstractNumId="11" w15:restartNumberingAfterBreak="0">
    <w:nsid w:val="702A7522"/>
    <w:multiLevelType w:val="hybridMultilevel"/>
    <w:tmpl w:val="43A225B8"/>
    <w:lvl w:ilvl="0" w:tplc="770EC182">
      <w:start w:val="1"/>
      <w:numFmt w:val="bullet"/>
      <w:lvlText w:val=""/>
      <w:lvlJc w:val="left"/>
      <w:pPr>
        <w:ind w:left="720" w:hanging="360"/>
      </w:pPr>
      <w:rPr>
        <w:rFonts w:ascii="Symbol" w:hAnsi="Symbol" w:hint="default"/>
      </w:rPr>
    </w:lvl>
    <w:lvl w:ilvl="1" w:tplc="1BA86032">
      <w:start w:val="1"/>
      <w:numFmt w:val="bullet"/>
      <w:lvlText w:val="o"/>
      <w:lvlJc w:val="left"/>
      <w:pPr>
        <w:ind w:left="1440" w:hanging="360"/>
      </w:pPr>
      <w:rPr>
        <w:rFonts w:ascii="Courier New" w:hAnsi="Courier New" w:hint="default"/>
      </w:rPr>
    </w:lvl>
    <w:lvl w:ilvl="2" w:tplc="D1A2B7BC">
      <w:start w:val="1"/>
      <w:numFmt w:val="bullet"/>
      <w:lvlText w:val=""/>
      <w:lvlJc w:val="left"/>
      <w:pPr>
        <w:ind w:left="2160" w:hanging="360"/>
      </w:pPr>
      <w:rPr>
        <w:rFonts w:ascii="Wingdings" w:hAnsi="Wingdings" w:hint="default"/>
      </w:rPr>
    </w:lvl>
    <w:lvl w:ilvl="3" w:tplc="2D8E1416">
      <w:start w:val="1"/>
      <w:numFmt w:val="bullet"/>
      <w:lvlText w:val=""/>
      <w:lvlJc w:val="left"/>
      <w:pPr>
        <w:ind w:left="2880" w:hanging="360"/>
      </w:pPr>
      <w:rPr>
        <w:rFonts w:ascii="Symbol" w:hAnsi="Symbol" w:hint="default"/>
      </w:rPr>
    </w:lvl>
    <w:lvl w:ilvl="4" w:tplc="D130C8D6">
      <w:start w:val="1"/>
      <w:numFmt w:val="bullet"/>
      <w:lvlText w:val="o"/>
      <w:lvlJc w:val="left"/>
      <w:pPr>
        <w:ind w:left="3600" w:hanging="360"/>
      </w:pPr>
      <w:rPr>
        <w:rFonts w:ascii="Courier New" w:hAnsi="Courier New" w:hint="default"/>
      </w:rPr>
    </w:lvl>
    <w:lvl w:ilvl="5" w:tplc="5FB86CEC">
      <w:start w:val="1"/>
      <w:numFmt w:val="bullet"/>
      <w:lvlText w:val=""/>
      <w:lvlJc w:val="left"/>
      <w:pPr>
        <w:ind w:left="4320" w:hanging="360"/>
      </w:pPr>
      <w:rPr>
        <w:rFonts w:ascii="Wingdings" w:hAnsi="Wingdings" w:hint="default"/>
      </w:rPr>
    </w:lvl>
    <w:lvl w:ilvl="6" w:tplc="08D88866">
      <w:start w:val="1"/>
      <w:numFmt w:val="bullet"/>
      <w:lvlText w:val=""/>
      <w:lvlJc w:val="left"/>
      <w:pPr>
        <w:ind w:left="5040" w:hanging="360"/>
      </w:pPr>
      <w:rPr>
        <w:rFonts w:ascii="Symbol" w:hAnsi="Symbol" w:hint="default"/>
      </w:rPr>
    </w:lvl>
    <w:lvl w:ilvl="7" w:tplc="17CAF23E">
      <w:start w:val="1"/>
      <w:numFmt w:val="bullet"/>
      <w:lvlText w:val="o"/>
      <w:lvlJc w:val="left"/>
      <w:pPr>
        <w:ind w:left="5760" w:hanging="360"/>
      </w:pPr>
      <w:rPr>
        <w:rFonts w:ascii="Courier New" w:hAnsi="Courier New" w:hint="default"/>
      </w:rPr>
    </w:lvl>
    <w:lvl w:ilvl="8" w:tplc="CDC6DB38">
      <w:start w:val="1"/>
      <w:numFmt w:val="bullet"/>
      <w:lvlText w:val=""/>
      <w:lvlJc w:val="left"/>
      <w:pPr>
        <w:ind w:left="6480" w:hanging="360"/>
      </w:pPr>
      <w:rPr>
        <w:rFonts w:ascii="Wingdings" w:hAnsi="Wingdings" w:hint="default"/>
      </w:rPr>
    </w:lvl>
  </w:abstractNum>
  <w:abstractNum w:abstractNumId="12" w15:restartNumberingAfterBreak="0">
    <w:nsid w:val="7BBB9475"/>
    <w:multiLevelType w:val="multilevel"/>
    <w:tmpl w:val="46B4E4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11454892">
    <w:abstractNumId w:val="11"/>
  </w:num>
  <w:num w:numId="2" w16cid:durableId="1522817100">
    <w:abstractNumId w:val="9"/>
  </w:num>
  <w:num w:numId="3" w16cid:durableId="2100515013">
    <w:abstractNumId w:val="12"/>
  </w:num>
  <w:num w:numId="4" w16cid:durableId="1970819272">
    <w:abstractNumId w:val="10"/>
  </w:num>
  <w:num w:numId="5" w16cid:durableId="719212256">
    <w:abstractNumId w:val="8"/>
  </w:num>
  <w:num w:numId="6" w16cid:durableId="786776146">
    <w:abstractNumId w:val="6"/>
  </w:num>
  <w:num w:numId="7" w16cid:durableId="1163858684">
    <w:abstractNumId w:val="5"/>
  </w:num>
  <w:num w:numId="8" w16cid:durableId="1039235087">
    <w:abstractNumId w:val="4"/>
  </w:num>
  <w:num w:numId="9" w16cid:durableId="363555882">
    <w:abstractNumId w:val="7"/>
  </w:num>
  <w:num w:numId="10" w16cid:durableId="1589191918">
    <w:abstractNumId w:val="3"/>
  </w:num>
  <w:num w:numId="11" w16cid:durableId="502162361">
    <w:abstractNumId w:val="2"/>
  </w:num>
  <w:num w:numId="12" w16cid:durableId="331225898">
    <w:abstractNumId w:val="1"/>
  </w:num>
  <w:num w:numId="13" w16cid:durableId="1736079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3F61"/>
    <w:rsid w:val="00056FF9"/>
    <w:rsid w:val="0006063C"/>
    <w:rsid w:val="00087971"/>
    <w:rsid w:val="000969A7"/>
    <w:rsid w:val="00110060"/>
    <w:rsid w:val="0011526F"/>
    <w:rsid w:val="0015074B"/>
    <w:rsid w:val="00164D93"/>
    <w:rsid w:val="00167166"/>
    <w:rsid w:val="0017148A"/>
    <w:rsid w:val="00184769"/>
    <w:rsid w:val="001B712F"/>
    <w:rsid w:val="001E0C3C"/>
    <w:rsid w:val="001E1D26"/>
    <w:rsid w:val="00216D92"/>
    <w:rsid w:val="002247E4"/>
    <w:rsid w:val="00233CE2"/>
    <w:rsid w:val="00235353"/>
    <w:rsid w:val="002426D3"/>
    <w:rsid w:val="0026556C"/>
    <w:rsid w:val="0029639D"/>
    <w:rsid w:val="002B3F9C"/>
    <w:rsid w:val="003026DB"/>
    <w:rsid w:val="0031709F"/>
    <w:rsid w:val="00326F90"/>
    <w:rsid w:val="00336A48"/>
    <w:rsid w:val="00341910"/>
    <w:rsid w:val="00350991"/>
    <w:rsid w:val="0036322D"/>
    <w:rsid w:val="00374989"/>
    <w:rsid w:val="00376E95"/>
    <w:rsid w:val="003A231C"/>
    <w:rsid w:val="003A7D93"/>
    <w:rsid w:val="003B59A8"/>
    <w:rsid w:val="003E23D9"/>
    <w:rsid w:val="003F7759"/>
    <w:rsid w:val="00436F92"/>
    <w:rsid w:val="004555BA"/>
    <w:rsid w:val="004628B6"/>
    <w:rsid w:val="004735C2"/>
    <w:rsid w:val="00474919"/>
    <w:rsid w:val="004E6979"/>
    <w:rsid w:val="005052D1"/>
    <w:rsid w:val="0054246F"/>
    <w:rsid w:val="00552138"/>
    <w:rsid w:val="005A52A9"/>
    <w:rsid w:val="005C5CE1"/>
    <w:rsid w:val="005E63C8"/>
    <w:rsid w:val="005F630F"/>
    <w:rsid w:val="005F79D4"/>
    <w:rsid w:val="006144F2"/>
    <w:rsid w:val="00627D92"/>
    <w:rsid w:val="00671FA0"/>
    <w:rsid w:val="006727C6"/>
    <w:rsid w:val="00673A54"/>
    <w:rsid w:val="006C343A"/>
    <w:rsid w:val="006D46DC"/>
    <w:rsid w:val="006F6BF2"/>
    <w:rsid w:val="00705D32"/>
    <w:rsid w:val="00710450"/>
    <w:rsid w:val="00717D53"/>
    <w:rsid w:val="007304B5"/>
    <w:rsid w:val="007328B8"/>
    <w:rsid w:val="00735C6A"/>
    <w:rsid w:val="007B7E10"/>
    <w:rsid w:val="007E7844"/>
    <w:rsid w:val="007F37F7"/>
    <w:rsid w:val="008105D4"/>
    <w:rsid w:val="00823CE3"/>
    <w:rsid w:val="00870612"/>
    <w:rsid w:val="00886608"/>
    <w:rsid w:val="00906D60"/>
    <w:rsid w:val="009110EB"/>
    <w:rsid w:val="0096285F"/>
    <w:rsid w:val="009C4124"/>
    <w:rsid w:val="009C6666"/>
    <w:rsid w:val="00A0110D"/>
    <w:rsid w:val="00A053B5"/>
    <w:rsid w:val="00A15445"/>
    <w:rsid w:val="00A338E8"/>
    <w:rsid w:val="00A37A81"/>
    <w:rsid w:val="00A47B2F"/>
    <w:rsid w:val="00A80C81"/>
    <w:rsid w:val="00A83E05"/>
    <w:rsid w:val="00A941F4"/>
    <w:rsid w:val="00A977B1"/>
    <w:rsid w:val="00AA1D8D"/>
    <w:rsid w:val="00AB26CC"/>
    <w:rsid w:val="00AC38EF"/>
    <w:rsid w:val="00AE058A"/>
    <w:rsid w:val="00B12C18"/>
    <w:rsid w:val="00B2772F"/>
    <w:rsid w:val="00B47730"/>
    <w:rsid w:val="00B60399"/>
    <w:rsid w:val="00B745F0"/>
    <w:rsid w:val="00B86CDA"/>
    <w:rsid w:val="00BC2978"/>
    <w:rsid w:val="00BE250E"/>
    <w:rsid w:val="00BF1E85"/>
    <w:rsid w:val="00C12299"/>
    <w:rsid w:val="00C2706D"/>
    <w:rsid w:val="00C473F0"/>
    <w:rsid w:val="00CB0664"/>
    <w:rsid w:val="00CB5922"/>
    <w:rsid w:val="00CC651B"/>
    <w:rsid w:val="00CC71E3"/>
    <w:rsid w:val="00CD23B6"/>
    <w:rsid w:val="00D15750"/>
    <w:rsid w:val="00D212B4"/>
    <w:rsid w:val="00D247D2"/>
    <w:rsid w:val="00D6335E"/>
    <w:rsid w:val="00D7489A"/>
    <w:rsid w:val="00D928F0"/>
    <w:rsid w:val="00DC6937"/>
    <w:rsid w:val="00DF06FE"/>
    <w:rsid w:val="00DF2ECB"/>
    <w:rsid w:val="00E96C2F"/>
    <w:rsid w:val="00EC135D"/>
    <w:rsid w:val="00ED6AA1"/>
    <w:rsid w:val="00EE7C93"/>
    <w:rsid w:val="00F16874"/>
    <w:rsid w:val="00F23C29"/>
    <w:rsid w:val="00F3574E"/>
    <w:rsid w:val="00F41D65"/>
    <w:rsid w:val="00F453FA"/>
    <w:rsid w:val="00F743E9"/>
    <w:rsid w:val="00F778C7"/>
    <w:rsid w:val="00F85389"/>
    <w:rsid w:val="00F853D0"/>
    <w:rsid w:val="00F87164"/>
    <w:rsid w:val="00FC31BB"/>
    <w:rsid w:val="00FC39B6"/>
    <w:rsid w:val="00FC3DBB"/>
    <w:rsid w:val="00FC693F"/>
    <w:rsid w:val="00FE3518"/>
    <w:rsid w:val="016F047F"/>
    <w:rsid w:val="01CE889D"/>
    <w:rsid w:val="029D423B"/>
    <w:rsid w:val="03C721C8"/>
    <w:rsid w:val="04BCE4FC"/>
    <w:rsid w:val="064872F5"/>
    <w:rsid w:val="077EB605"/>
    <w:rsid w:val="0809F513"/>
    <w:rsid w:val="0886D2A7"/>
    <w:rsid w:val="08C272D3"/>
    <w:rsid w:val="09F9737C"/>
    <w:rsid w:val="0A5F3938"/>
    <w:rsid w:val="0A746DC2"/>
    <w:rsid w:val="0ACDC1EF"/>
    <w:rsid w:val="0B1BAAC9"/>
    <w:rsid w:val="0B20C748"/>
    <w:rsid w:val="0B502DD5"/>
    <w:rsid w:val="0B55B6C9"/>
    <w:rsid w:val="0BB21F91"/>
    <w:rsid w:val="0C27BA1B"/>
    <w:rsid w:val="0C9DD06A"/>
    <w:rsid w:val="0D24EFD5"/>
    <w:rsid w:val="0E11F503"/>
    <w:rsid w:val="0ED7E99F"/>
    <w:rsid w:val="0EEA93A5"/>
    <w:rsid w:val="0F458E40"/>
    <w:rsid w:val="0F46FE73"/>
    <w:rsid w:val="0FCE59AA"/>
    <w:rsid w:val="1018B602"/>
    <w:rsid w:val="105B7106"/>
    <w:rsid w:val="1129B01A"/>
    <w:rsid w:val="113C8311"/>
    <w:rsid w:val="12380DE9"/>
    <w:rsid w:val="124326B3"/>
    <w:rsid w:val="12C9E92E"/>
    <w:rsid w:val="132F7309"/>
    <w:rsid w:val="134A921A"/>
    <w:rsid w:val="134BCCE2"/>
    <w:rsid w:val="135F14BE"/>
    <w:rsid w:val="1362C4A5"/>
    <w:rsid w:val="1388FBA2"/>
    <w:rsid w:val="13B94CEA"/>
    <w:rsid w:val="13BF0938"/>
    <w:rsid w:val="142C6B5F"/>
    <w:rsid w:val="14828B70"/>
    <w:rsid w:val="14837A65"/>
    <w:rsid w:val="148DA5AB"/>
    <w:rsid w:val="15575F7F"/>
    <w:rsid w:val="157C2D2F"/>
    <w:rsid w:val="15898165"/>
    <w:rsid w:val="15F7FAAE"/>
    <w:rsid w:val="162CAF30"/>
    <w:rsid w:val="169FE895"/>
    <w:rsid w:val="16CA9FD0"/>
    <w:rsid w:val="16CE51BB"/>
    <w:rsid w:val="17504C1B"/>
    <w:rsid w:val="17721035"/>
    <w:rsid w:val="17AB6760"/>
    <w:rsid w:val="17C81FB4"/>
    <w:rsid w:val="19020981"/>
    <w:rsid w:val="192CF07F"/>
    <w:rsid w:val="1949955A"/>
    <w:rsid w:val="195176D3"/>
    <w:rsid w:val="1A63A91B"/>
    <w:rsid w:val="1AA82B8F"/>
    <w:rsid w:val="1AD45885"/>
    <w:rsid w:val="1B959088"/>
    <w:rsid w:val="1CCD66CF"/>
    <w:rsid w:val="1CF4CFFF"/>
    <w:rsid w:val="1D3E7F43"/>
    <w:rsid w:val="1D64F186"/>
    <w:rsid w:val="1DA83BE4"/>
    <w:rsid w:val="1E24830F"/>
    <w:rsid w:val="1EB99186"/>
    <w:rsid w:val="1EF8E9E7"/>
    <w:rsid w:val="1F406493"/>
    <w:rsid w:val="1FA251CC"/>
    <w:rsid w:val="20B5ADBD"/>
    <w:rsid w:val="21047ADD"/>
    <w:rsid w:val="210E935E"/>
    <w:rsid w:val="218794BA"/>
    <w:rsid w:val="21B998E2"/>
    <w:rsid w:val="21C83936"/>
    <w:rsid w:val="222406C4"/>
    <w:rsid w:val="223B8758"/>
    <w:rsid w:val="226817B0"/>
    <w:rsid w:val="24238F8E"/>
    <w:rsid w:val="254A6AD8"/>
    <w:rsid w:val="256976F6"/>
    <w:rsid w:val="256C9031"/>
    <w:rsid w:val="25801823"/>
    <w:rsid w:val="2665E5D2"/>
    <w:rsid w:val="268899C0"/>
    <w:rsid w:val="26E71E81"/>
    <w:rsid w:val="26F60FBE"/>
    <w:rsid w:val="28709178"/>
    <w:rsid w:val="2899A42D"/>
    <w:rsid w:val="298323B0"/>
    <w:rsid w:val="2A46DE49"/>
    <w:rsid w:val="2A8C77B7"/>
    <w:rsid w:val="2AACDB4F"/>
    <w:rsid w:val="2B5B3315"/>
    <w:rsid w:val="2BFD2AFA"/>
    <w:rsid w:val="2D1E49C6"/>
    <w:rsid w:val="2DD5D13B"/>
    <w:rsid w:val="2FAA93FF"/>
    <w:rsid w:val="30423118"/>
    <w:rsid w:val="309AE589"/>
    <w:rsid w:val="30FDA235"/>
    <w:rsid w:val="31ED949F"/>
    <w:rsid w:val="32209AB1"/>
    <w:rsid w:val="3249AF81"/>
    <w:rsid w:val="32A233C3"/>
    <w:rsid w:val="330C7D58"/>
    <w:rsid w:val="337BF663"/>
    <w:rsid w:val="33F765DE"/>
    <w:rsid w:val="342074CB"/>
    <w:rsid w:val="346A17AB"/>
    <w:rsid w:val="34CB82A7"/>
    <w:rsid w:val="34D5552C"/>
    <w:rsid w:val="34DF0796"/>
    <w:rsid w:val="352D80E8"/>
    <w:rsid w:val="35779D9A"/>
    <w:rsid w:val="3587528B"/>
    <w:rsid w:val="3645F8CF"/>
    <w:rsid w:val="3654DBB3"/>
    <w:rsid w:val="365FD6BC"/>
    <w:rsid w:val="38159A38"/>
    <w:rsid w:val="38364D8E"/>
    <w:rsid w:val="38432407"/>
    <w:rsid w:val="3877E251"/>
    <w:rsid w:val="391C7035"/>
    <w:rsid w:val="392402C7"/>
    <w:rsid w:val="392E547E"/>
    <w:rsid w:val="3958445C"/>
    <w:rsid w:val="3A18503C"/>
    <w:rsid w:val="3A6BEE5C"/>
    <w:rsid w:val="3AA23437"/>
    <w:rsid w:val="3B2329D5"/>
    <w:rsid w:val="3B879DF6"/>
    <w:rsid w:val="3C0A3C61"/>
    <w:rsid w:val="3C56D14B"/>
    <w:rsid w:val="3CA1282D"/>
    <w:rsid w:val="3CC4324B"/>
    <w:rsid w:val="3D1A52CD"/>
    <w:rsid w:val="3DD0D000"/>
    <w:rsid w:val="3DFA2177"/>
    <w:rsid w:val="3E0339E5"/>
    <w:rsid w:val="3EAC5055"/>
    <w:rsid w:val="3EDAE3CB"/>
    <w:rsid w:val="3EEB4C9E"/>
    <w:rsid w:val="3FF88B16"/>
    <w:rsid w:val="408C1DF8"/>
    <w:rsid w:val="4091CC75"/>
    <w:rsid w:val="4097A7B6"/>
    <w:rsid w:val="40EF914F"/>
    <w:rsid w:val="4131FA07"/>
    <w:rsid w:val="414E415D"/>
    <w:rsid w:val="4189EFC1"/>
    <w:rsid w:val="4287C40A"/>
    <w:rsid w:val="43BC4541"/>
    <w:rsid w:val="44151C19"/>
    <w:rsid w:val="4474B86A"/>
    <w:rsid w:val="45347C53"/>
    <w:rsid w:val="4572F57D"/>
    <w:rsid w:val="45893EFE"/>
    <w:rsid w:val="45ED6C49"/>
    <w:rsid w:val="4613CA12"/>
    <w:rsid w:val="4655D29F"/>
    <w:rsid w:val="46BBC5C3"/>
    <w:rsid w:val="46C69A63"/>
    <w:rsid w:val="47061113"/>
    <w:rsid w:val="472F50C4"/>
    <w:rsid w:val="47B9C89C"/>
    <w:rsid w:val="47BA6CCF"/>
    <w:rsid w:val="4876496E"/>
    <w:rsid w:val="48766628"/>
    <w:rsid w:val="48DBB2E7"/>
    <w:rsid w:val="4979A2C2"/>
    <w:rsid w:val="49EBAA37"/>
    <w:rsid w:val="4A9C6C5A"/>
    <w:rsid w:val="4AF5BACC"/>
    <w:rsid w:val="4B159E84"/>
    <w:rsid w:val="4B423E79"/>
    <w:rsid w:val="4B429274"/>
    <w:rsid w:val="4B585DCD"/>
    <w:rsid w:val="4BB68B9F"/>
    <w:rsid w:val="4CD4C764"/>
    <w:rsid w:val="4D0283E5"/>
    <w:rsid w:val="4D4B2C5D"/>
    <w:rsid w:val="4E0F270E"/>
    <w:rsid w:val="4EDA29AE"/>
    <w:rsid w:val="4F435CA2"/>
    <w:rsid w:val="4FB546CB"/>
    <w:rsid w:val="4FCE26FC"/>
    <w:rsid w:val="50E89B41"/>
    <w:rsid w:val="50F75476"/>
    <w:rsid w:val="510D88A4"/>
    <w:rsid w:val="5387F941"/>
    <w:rsid w:val="539133F8"/>
    <w:rsid w:val="540B728F"/>
    <w:rsid w:val="5432DD84"/>
    <w:rsid w:val="5527280D"/>
    <w:rsid w:val="553BA93B"/>
    <w:rsid w:val="556A967B"/>
    <w:rsid w:val="55A32648"/>
    <w:rsid w:val="563E11F0"/>
    <w:rsid w:val="564D586E"/>
    <w:rsid w:val="56ADB3D8"/>
    <w:rsid w:val="57612E65"/>
    <w:rsid w:val="578E7706"/>
    <w:rsid w:val="579CDAFD"/>
    <w:rsid w:val="57B77E2F"/>
    <w:rsid w:val="587926F9"/>
    <w:rsid w:val="58BA978C"/>
    <w:rsid w:val="594A719F"/>
    <w:rsid w:val="59E86FA1"/>
    <w:rsid w:val="5A052F72"/>
    <w:rsid w:val="5A19DF89"/>
    <w:rsid w:val="5A77D8ED"/>
    <w:rsid w:val="5AAF3434"/>
    <w:rsid w:val="5AD3889F"/>
    <w:rsid w:val="5AEA651A"/>
    <w:rsid w:val="5B898D9C"/>
    <w:rsid w:val="5C0022DE"/>
    <w:rsid w:val="5C2414B7"/>
    <w:rsid w:val="5C93CD0D"/>
    <w:rsid w:val="5DB43FE7"/>
    <w:rsid w:val="5DCE6A1D"/>
    <w:rsid w:val="5EED2B63"/>
    <w:rsid w:val="602738BF"/>
    <w:rsid w:val="6031B0A2"/>
    <w:rsid w:val="60412C96"/>
    <w:rsid w:val="6093F91C"/>
    <w:rsid w:val="6125D105"/>
    <w:rsid w:val="61AAAAE5"/>
    <w:rsid w:val="638B98B9"/>
    <w:rsid w:val="64148260"/>
    <w:rsid w:val="65C2B11E"/>
    <w:rsid w:val="65E4D3F6"/>
    <w:rsid w:val="65E90672"/>
    <w:rsid w:val="667ADC6E"/>
    <w:rsid w:val="66AD1CBE"/>
    <w:rsid w:val="6728C526"/>
    <w:rsid w:val="67B83ACB"/>
    <w:rsid w:val="67C9D459"/>
    <w:rsid w:val="6819BFCB"/>
    <w:rsid w:val="688FFE65"/>
    <w:rsid w:val="69275C95"/>
    <w:rsid w:val="694647D4"/>
    <w:rsid w:val="697A42FF"/>
    <w:rsid w:val="6A23AE73"/>
    <w:rsid w:val="6A3E4181"/>
    <w:rsid w:val="6A5143AB"/>
    <w:rsid w:val="6A74AB66"/>
    <w:rsid w:val="6B186397"/>
    <w:rsid w:val="6B2E5B06"/>
    <w:rsid w:val="6B48B844"/>
    <w:rsid w:val="6B863653"/>
    <w:rsid w:val="6C4F1D48"/>
    <w:rsid w:val="6C507B31"/>
    <w:rsid w:val="6D19854C"/>
    <w:rsid w:val="6E106551"/>
    <w:rsid w:val="6FA8C52A"/>
    <w:rsid w:val="6FB3279F"/>
    <w:rsid w:val="6FD67231"/>
    <w:rsid w:val="6FE3C49F"/>
    <w:rsid w:val="700E4820"/>
    <w:rsid w:val="70167678"/>
    <w:rsid w:val="714CC7B9"/>
    <w:rsid w:val="71C39CFD"/>
    <w:rsid w:val="72043678"/>
    <w:rsid w:val="7219B4BE"/>
    <w:rsid w:val="727433BB"/>
    <w:rsid w:val="727E7B0D"/>
    <w:rsid w:val="72BA3879"/>
    <w:rsid w:val="72C50029"/>
    <w:rsid w:val="7390AFDD"/>
    <w:rsid w:val="7397E784"/>
    <w:rsid w:val="73D70C08"/>
    <w:rsid w:val="7561C33D"/>
    <w:rsid w:val="7631662D"/>
    <w:rsid w:val="763979C7"/>
    <w:rsid w:val="7659308A"/>
    <w:rsid w:val="769BA3B7"/>
    <w:rsid w:val="7794D4B7"/>
    <w:rsid w:val="77CE3785"/>
    <w:rsid w:val="785B6A1D"/>
    <w:rsid w:val="78962E21"/>
    <w:rsid w:val="78AD79C9"/>
    <w:rsid w:val="78C7A35E"/>
    <w:rsid w:val="79042885"/>
    <w:rsid w:val="791B6F57"/>
    <w:rsid w:val="79BA3045"/>
    <w:rsid w:val="79D1046B"/>
    <w:rsid w:val="7A6F59B4"/>
    <w:rsid w:val="7C5652EA"/>
    <w:rsid w:val="7D2A6901"/>
    <w:rsid w:val="7DA5867C"/>
    <w:rsid w:val="7DC3A9EA"/>
    <w:rsid w:val="7DC766F1"/>
    <w:rsid w:val="7DFD5B9C"/>
    <w:rsid w:val="7E258FF7"/>
    <w:rsid w:val="7ED14D89"/>
    <w:rsid w:val="7EE85EEC"/>
    <w:rsid w:val="7EEAE99B"/>
    <w:rsid w:val="7F6BE066"/>
    <w:rsid w:val="7FC094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062061"/>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5"/>
      </w:numPr>
      <w:contextualSpacing/>
    </w:pPr>
  </w:style>
  <w:style w:type="paragraph" w:styleId="ListBullet2">
    <w:name w:val="List Bullet 2"/>
    <w:basedOn w:val="Normal"/>
    <w:uiPriority w:val="99"/>
    <w:unhideWhenUsed/>
    <w:rsid w:val="00326F90"/>
    <w:pPr>
      <w:numPr>
        <w:numId w:val="6"/>
      </w:numPr>
      <w:contextualSpacing/>
    </w:pPr>
  </w:style>
  <w:style w:type="paragraph" w:styleId="ListBullet3">
    <w:name w:val="List Bullet 3"/>
    <w:basedOn w:val="Normal"/>
    <w:uiPriority w:val="99"/>
    <w:unhideWhenUsed/>
    <w:rsid w:val="00326F90"/>
    <w:pPr>
      <w:numPr>
        <w:numId w:val="7"/>
      </w:numPr>
      <w:contextualSpacing/>
    </w:pPr>
  </w:style>
  <w:style w:type="paragraph" w:styleId="ListNumber">
    <w:name w:val="List Number"/>
    <w:basedOn w:val="Normal"/>
    <w:uiPriority w:val="99"/>
    <w:unhideWhenUsed/>
    <w:rsid w:val="00326F90"/>
    <w:pPr>
      <w:numPr>
        <w:numId w:val="9"/>
      </w:numPr>
      <w:contextualSpacing/>
    </w:pPr>
  </w:style>
  <w:style w:type="paragraph" w:styleId="ListNumber2">
    <w:name w:val="List Number 2"/>
    <w:basedOn w:val="Normal"/>
    <w:uiPriority w:val="99"/>
    <w:unhideWhenUsed/>
    <w:rsid w:val="0029639D"/>
    <w:pPr>
      <w:numPr>
        <w:numId w:val="10"/>
      </w:numPr>
      <w:contextualSpacing/>
    </w:pPr>
  </w:style>
  <w:style w:type="paragraph" w:styleId="ListNumber3">
    <w:name w:val="List Number 3"/>
    <w:basedOn w:val="Normal"/>
    <w:uiPriority w:val="99"/>
    <w:unhideWhenUsed/>
    <w:rsid w:val="0029639D"/>
    <w:pPr>
      <w:numPr>
        <w:numId w:val="11"/>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CommentReference">
    <w:name w:val="annotation reference"/>
    <w:basedOn w:val="DefaultParagraphFont"/>
    <w:uiPriority w:val="99"/>
    <w:semiHidden/>
    <w:unhideWhenUsed/>
    <w:rsid w:val="00FC39B6"/>
    <w:rPr>
      <w:sz w:val="16"/>
      <w:szCs w:val="16"/>
    </w:rPr>
  </w:style>
  <w:style w:type="paragraph" w:styleId="CommentText">
    <w:name w:val="annotation text"/>
    <w:basedOn w:val="Normal"/>
    <w:link w:val="CommentTextChar"/>
    <w:uiPriority w:val="99"/>
    <w:unhideWhenUsed/>
    <w:rsid w:val="00FC39B6"/>
    <w:pPr>
      <w:spacing w:line="240" w:lineRule="auto"/>
    </w:pPr>
    <w:rPr>
      <w:sz w:val="20"/>
      <w:szCs w:val="20"/>
    </w:rPr>
  </w:style>
  <w:style w:type="character" w:customStyle="1" w:styleId="CommentTextChar">
    <w:name w:val="Comment Text Char"/>
    <w:basedOn w:val="DefaultParagraphFont"/>
    <w:link w:val="CommentText"/>
    <w:uiPriority w:val="99"/>
    <w:rsid w:val="00FC39B6"/>
    <w:rPr>
      <w:sz w:val="20"/>
      <w:szCs w:val="20"/>
    </w:rPr>
  </w:style>
  <w:style w:type="paragraph" w:styleId="CommentSubject">
    <w:name w:val="annotation subject"/>
    <w:basedOn w:val="CommentText"/>
    <w:next w:val="CommentText"/>
    <w:link w:val="CommentSubjectChar"/>
    <w:uiPriority w:val="99"/>
    <w:semiHidden/>
    <w:unhideWhenUsed/>
    <w:rsid w:val="00FC39B6"/>
    <w:rPr>
      <w:b/>
      <w:bCs/>
    </w:rPr>
  </w:style>
  <w:style w:type="character" w:customStyle="1" w:styleId="CommentSubjectChar">
    <w:name w:val="Comment Subject Char"/>
    <w:basedOn w:val="CommentTextChar"/>
    <w:link w:val="CommentSubject"/>
    <w:uiPriority w:val="99"/>
    <w:semiHidden/>
    <w:rsid w:val="00FC39B6"/>
    <w:rPr>
      <w:b/>
      <w:bCs/>
      <w:sz w:val="20"/>
      <w:szCs w:val="20"/>
    </w:rPr>
  </w:style>
  <w:style w:type="character" w:styleId="Mention">
    <w:name w:val="Mention"/>
    <w:basedOn w:val="DefaultParagraphFont"/>
    <w:uiPriority w:val="99"/>
    <w:unhideWhenUsed/>
    <w:rsid w:val="00FC39B6"/>
    <w:rPr>
      <w:color w:val="2B579A"/>
      <w:shd w:val="clear" w:color="auto" w:fill="E1DFDD"/>
    </w:rPr>
  </w:style>
  <w:style w:type="paragraph" w:styleId="Revision">
    <w:name w:val="Revision"/>
    <w:hidden/>
    <w:uiPriority w:val="99"/>
    <w:semiHidden/>
    <w:rsid w:val="000969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D1862ED4-FA22-4681-AE7C-8341104F7FC4}"/>
</file>

<file path=customXml/itemProps3.xml><?xml version="1.0" encoding="utf-8"?>
<ds:datastoreItem xmlns:ds="http://schemas.openxmlformats.org/officeDocument/2006/customXml" ds:itemID="{FC66167F-0CAF-4455-A719-4B3E1AA9C701}"/>
</file>

<file path=customXml/itemProps4.xml><?xml version="1.0" encoding="utf-8"?>
<ds:datastoreItem xmlns:ds="http://schemas.openxmlformats.org/officeDocument/2006/customXml" ds:itemID="{64C8A499-14FE-4D67-B533-8966579CC6FE}"/>
</file>

<file path=docProps/app.xml><?xml version="1.0" encoding="utf-8"?>
<Properties xmlns="http://schemas.openxmlformats.org/officeDocument/2006/extended-properties" xmlns:vt="http://schemas.openxmlformats.org/officeDocument/2006/docPropsVTypes">
  <Template>Normal</Template>
  <TotalTime>0</TotalTime>
  <Pages>3</Pages>
  <Words>713</Words>
  <Characters>4068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4772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2025-03-03T12:29:00Z</dcterms:created>
  <dcterms:modified xsi:type="dcterms:W3CDTF">2025-03-03T12:29:00Z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2025-03-03T12:29:52Z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614ab54b-ecf3-4be6-ad12-d43d3a5909f9</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y fmtid="{D5CDD505-2E9C-101B-9397-08002B2CF9AE}" pid="12" name="Order">
    <vt:r8>3229700</vt:r8>
  </property>
  <property fmtid="{D5CDD505-2E9C-101B-9397-08002B2CF9AE}" pid="13" name="xd_ProgID">
    <vt:lpwstr/>
  </property>
  <property fmtid="{D5CDD505-2E9C-101B-9397-08002B2CF9AE}" pid="14" name="_SourceUrl">
    <vt:lpwstr/>
  </property>
  <property fmtid="{D5CDD505-2E9C-101B-9397-08002B2CF9AE}" pid="15" name="_SharedFileIndex">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ies>
</file>